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0FC" w:rsidRPr="009A215A" w:rsidRDefault="004A30FC" w:rsidP="009A215A">
      <w:pPr>
        <w:tabs>
          <w:tab w:val="left" w:pos="709"/>
        </w:tabs>
        <w:autoSpaceDE w:val="0"/>
        <w:autoSpaceDN w:val="0"/>
        <w:adjustRightInd w:val="0"/>
        <w:ind w:firstLine="709"/>
        <w:jc w:val="center"/>
        <w:rPr>
          <w:b/>
          <w:sz w:val="28"/>
          <w:szCs w:val="28"/>
        </w:rPr>
      </w:pPr>
      <w:r w:rsidRPr="009A215A">
        <w:rPr>
          <w:b/>
          <w:sz w:val="28"/>
          <w:szCs w:val="28"/>
        </w:rPr>
        <w:t>Информация о ходе реализации муниципальной программы «Экология и природные ресурсы» на территории муниципального образования «Каменский городской округ» на 2008-2015 годы» за 2013 год и планы на 2014 год</w:t>
      </w:r>
    </w:p>
    <w:p w:rsidR="004A30FC" w:rsidRPr="009A215A" w:rsidRDefault="004A30FC" w:rsidP="009A215A">
      <w:pPr>
        <w:tabs>
          <w:tab w:val="left" w:pos="709"/>
        </w:tabs>
        <w:autoSpaceDE w:val="0"/>
        <w:autoSpaceDN w:val="0"/>
        <w:adjustRightInd w:val="0"/>
        <w:ind w:firstLine="709"/>
        <w:jc w:val="center"/>
        <w:rPr>
          <w:b/>
          <w:sz w:val="28"/>
          <w:szCs w:val="28"/>
        </w:rPr>
      </w:pPr>
      <w:bookmarkStart w:id="0" w:name="_GoBack"/>
      <w:bookmarkEnd w:id="0"/>
    </w:p>
    <w:p w:rsidR="004A30FC" w:rsidRPr="0020629B" w:rsidRDefault="004A30FC" w:rsidP="0020629B">
      <w:pPr>
        <w:tabs>
          <w:tab w:val="left" w:pos="709"/>
        </w:tabs>
        <w:autoSpaceDE w:val="0"/>
        <w:autoSpaceDN w:val="0"/>
        <w:adjustRightInd w:val="0"/>
        <w:ind w:firstLine="709"/>
        <w:jc w:val="center"/>
        <w:rPr>
          <w:b/>
          <w:sz w:val="28"/>
          <w:szCs w:val="28"/>
          <w:u w:val="single"/>
        </w:rPr>
      </w:pPr>
      <w:r w:rsidRPr="0020629B">
        <w:rPr>
          <w:b/>
          <w:sz w:val="28"/>
          <w:szCs w:val="28"/>
          <w:u w:val="single"/>
        </w:rPr>
        <w:t>2013 год</w:t>
      </w:r>
    </w:p>
    <w:p w:rsidR="004A30FC" w:rsidRPr="00981205" w:rsidRDefault="004A30FC" w:rsidP="00981205">
      <w:pPr>
        <w:jc w:val="both"/>
        <w:rPr>
          <w:sz w:val="28"/>
          <w:szCs w:val="28"/>
        </w:rPr>
      </w:pPr>
      <w:r>
        <w:rPr>
          <w:sz w:val="28"/>
          <w:szCs w:val="28"/>
        </w:rPr>
        <w:tab/>
      </w:r>
      <w:r w:rsidRPr="00981205">
        <w:rPr>
          <w:sz w:val="28"/>
          <w:szCs w:val="28"/>
        </w:rPr>
        <w:t>По программе «Экология и природные ресурсы на территории МО «Каменский городской округ» на 2008-2015 годы» в  2013 году предусмотрено финансирование в сумме 2 310,0 т. р., освоено 1638,12 т. р., что составляет 70,91%, снято с Программы 260,0 т.р.</w:t>
      </w:r>
      <w:r>
        <w:rPr>
          <w:sz w:val="28"/>
          <w:szCs w:val="28"/>
        </w:rPr>
        <w:t xml:space="preserve"> Выполнение мероприятий приведено в таблице:</w:t>
      </w:r>
    </w:p>
    <w:p w:rsidR="004A30FC" w:rsidRDefault="004A30FC" w:rsidP="00981205">
      <w:pPr>
        <w:jc w:val="both"/>
        <w:rPr>
          <w:sz w:val="24"/>
          <w:szCs w:val="24"/>
        </w:rPr>
      </w:pPr>
      <w:r w:rsidRPr="00444DFF">
        <w:rPr>
          <w:sz w:val="24"/>
          <w:szCs w:val="24"/>
        </w:rPr>
        <w:tab/>
      </w:r>
    </w:p>
    <w:p w:rsidR="004A30FC" w:rsidRPr="009A215A" w:rsidRDefault="004A30FC" w:rsidP="00981205">
      <w:pPr>
        <w:tabs>
          <w:tab w:val="left" w:pos="709"/>
        </w:tabs>
        <w:autoSpaceDE w:val="0"/>
        <w:autoSpaceDN w:val="0"/>
        <w:adjustRightInd w:val="0"/>
        <w:ind w:firstLine="709"/>
        <w:jc w:val="both"/>
        <w:rPr>
          <w:sz w:val="28"/>
          <w:szCs w:val="28"/>
        </w:rPr>
      </w:pPr>
      <w:r w:rsidRPr="009A215A">
        <w:rPr>
          <w:sz w:val="28"/>
          <w:szCs w:val="28"/>
        </w:rPr>
        <w:t xml:space="preserve"> По подразделу 0600 «Охрана окружающей среды» </w:t>
      </w:r>
    </w:p>
    <w:p w:rsidR="004A30FC" w:rsidRPr="009A215A" w:rsidRDefault="004A30FC" w:rsidP="00981205">
      <w:pPr>
        <w:autoSpaceDE w:val="0"/>
        <w:autoSpaceDN w:val="0"/>
        <w:adjustRightInd w:val="0"/>
        <w:ind w:firstLine="709"/>
        <w:jc w:val="right"/>
        <w:outlineLvl w:val="0"/>
        <w:rPr>
          <w:sz w:val="28"/>
          <w:szCs w:val="28"/>
        </w:rPr>
      </w:pPr>
      <w:r w:rsidRPr="009A215A">
        <w:rPr>
          <w:sz w:val="28"/>
          <w:szCs w:val="28"/>
        </w:rPr>
        <w:t>Тыс. рублей</w:t>
      </w:r>
    </w:p>
    <w:tbl>
      <w:tblPr>
        <w:tblW w:w="90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1040"/>
        <w:gridCol w:w="1134"/>
        <w:gridCol w:w="1276"/>
        <w:gridCol w:w="1800"/>
      </w:tblGrid>
      <w:tr w:rsidR="004A30FC" w:rsidRPr="009A215A" w:rsidTr="00751E02">
        <w:trPr>
          <w:trHeight w:val="646"/>
        </w:trPr>
        <w:tc>
          <w:tcPr>
            <w:tcW w:w="3780" w:type="dxa"/>
          </w:tcPr>
          <w:p w:rsidR="004A30FC" w:rsidRPr="0020629B" w:rsidRDefault="004A30FC" w:rsidP="00751E02">
            <w:pPr>
              <w:autoSpaceDE w:val="0"/>
              <w:autoSpaceDN w:val="0"/>
              <w:adjustRightInd w:val="0"/>
              <w:ind w:right="-108" w:firstLine="709"/>
              <w:jc w:val="center"/>
              <w:rPr>
                <w:sz w:val="24"/>
                <w:szCs w:val="24"/>
              </w:rPr>
            </w:pPr>
            <w:r w:rsidRPr="0020629B">
              <w:rPr>
                <w:sz w:val="24"/>
                <w:szCs w:val="24"/>
              </w:rPr>
              <w:t>Наименование расходов</w:t>
            </w:r>
          </w:p>
        </w:tc>
        <w:tc>
          <w:tcPr>
            <w:tcW w:w="1040" w:type="dxa"/>
          </w:tcPr>
          <w:p w:rsidR="004A30FC" w:rsidRPr="0020629B" w:rsidRDefault="004A30FC" w:rsidP="00751E02">
            <w:pPr>
              <w:autoSpaceDE w:val="0"/>
              <w:autoSpaceDN w:val="0"/>
              <w:adjustRightInd w:val="0"/>
              <w:ind w:right="-108"/>
              <w:jc w:val="center"/>
              <w:rPr>
                <w:sz w:val="24"/>
                <w:szCs w:val="24"/>
              </w:rPr>
            </w:pPr>
            <w:r w:rsidRPr="0020629B">
              <w:rPr>
                <w:sz w:val="24"/>
                <w:szCs w:val="24"/>
              </w:rPr>
              <w:t>Учтено МФ СО</w:t>
            </w:r>
          </w:p>
          <w:p w:rsidR="004A30FC" w:rsidRPr="0020629B" w:rsidRDefault="004A30FC" w:rsidP="00751E02">
            <w:pPr>
              <w:autoSpaceDE w:val="0"/>
              <w:autoSpaceDN w:val="0"/>
              <w:adjustRightInd w:val="0"/>
              <w:ind w:right="-108"/>
              <w:jc w:val="center"/>
              <w:rPr>
                <w:sz w:val="24"/>
                <w:szCs w:val="24"/>
              </w:rPr>
            </w:pPr>
            <w:r w:rsidRPr="0020629B">
              <w:rPr>
                <w:sz w:val="24"/>
                <w:szCs w:val="24"/>
              </w:rPr>
              <w:t>на 2013 год</w:t>
            </w:r>
          </w:p>
        </w:tc>
        <w:tc>
          <w:tcPr>
            <w:tcW w:w="1134" w:type="dxa"/>
          </w:tcPr>
          <w:p w:rsidR="004A30FC" w:rsidRPr="0020629B" w:rsidRDefault="004A30FC" w:rsidP="00751E02">
            <w:pPr>
              <w:autoSpaceDE w:val="0"/>
              <w:autoSpaceDN w:val="0"/>
              <w:adjustRightInd w:val="0"/>
              <w:ind w:right="-108"/>
              <w:jc w:val="center"/>
              <w:rPr>
                <w:sz w:val="24"/>
                <w:szCs w:val="24"/>
              </w:rPr>
            </w:pPr>
            <w:r w:rsidRPr="0020629B">
              <w:rPr>
                <w:sz w:val="24"/>
                <w:szCs w:val="24"/>
              </w:rPr>
              <w:t>Принято в бюджете МО</w:t>
            </w:r>
          </w:p>
        </w:tc>
        <w:tc>
          <w:tcPr>
            <w:tcW w:w="1276" w:type="dxa"/>
          </w:tcPr>
          <w:p w:rsidR="004A30FC" w:rsidRPr="0020629B" w:rsidRDefault="004A30FC" w:rsidP="00751E02">
            <w:pPr>
              <w:autoSpaceDE w:val="0"/>
              <w:autoSpaceDN w:val="0"/>
              <w:adjustRightInd w:val="0"/>
              <w:ind w:firstLine="34"/>
              <w:jc w:val="center"/>
              <w:rPr>
                <w:sz w:val="24"/>
                <w:szCs w:val="24"/>
              </w:rPr>
            </w:pPr>
            <w:r w:rsidRPr="0020629B">
              <w:rPr>
                <w:sz w:val="24"/>
                <w:szCs w:val="24"/>
              </w:rPr>
              <w:t>Исполнено</w:t>
            </w:r>
          </w:p>
        </w:tc>
        <w:tc>
          <w:tcPr>
            <w:tcW w:w="1800" w:type="dxa"/>
          </w:tcPr>
          <w:p w:rsidR="004A30FC" w:rsidRPr="0020629B" w:rsidRDefault="004A30FC" w:rsidP="00751E02">
            <w:pPr>
              <w:autoSpaceDE w:val="0"/>
              <w:autoSpaceDN w:val="0"/>
              <w:adjustRightInd w:val="0"/>
              <w:ind w:right="-108"/>
              <w:jc w:val="center"/>
              <w:rPr>
                <w:sz w:val="24"/>
                <w:szCs w:val="24"/>
              </w:rPr>
            </w:pPr>
            <w:r w:rsidRPr="0020629B">
              <w:rPr>
                <w:sz w:val="24"/>
                <w:szCs w:val="24"/>
              </w:rPr>
              <w:t>Процент исполнения %</w:t>
            </w:r>
          </w:p>
        </w:tc>
      </w:tr>
      <w:tr w:rsidR="004A30FC" w:rsidRPr="009A215A" w:rsidTr="00751E02">
        <w:trPr>
          <w:trHeight w:val="362"/>
        </w:trPr>
        <w:tc>
          <w:tcPr>
            <w:tcW w:w="3780" w:type="dxa"/>
          </w:tcPr>
          <w:p w:rsidR="004A30FC" w:rsidRPr="0020629B" w:rsidRDefault="004A30FC" w:rsidP="00751E02">
            <w:pPr>
              <w:autoSpaceDE w:val="0"/>
              <w:autoSpaceDN w:val="0"/>
              <w:adjustRightInd w:val="0"/>
              <w:ind w:firstLine="709"/>
              <w:rPr>
                <w:sz w:val="24"/>
                <w:szCs w:val="24"/>
              </w:rPr>
            </w:pPr>
            <w:r w:rsidRPr="0020629B">
              <w:rPr>
                <w:sz w:val="24"/>
                <w:szCs w:val="24"/>
              </w:rPr>
              <w:t>Предусмотрено расходов, всего</w:t>
            </w:r>
          </w:p>
        </w:tc>
        <w:tc>
          <w:tcPr>
            <w:tcW w:w="1040" w:type="dxa"/>
          </w:tcPr>
          <w:p w:rsidR="004A30FC" w:rsidRPr="0020629B" w:rsidRDefault="004A30FC" w:rsidP="00751E02">
            <w:pPr>
              <w:autoSpaceDE w:val="0"/>
              <w:autoSpaceDN w:val="0"/>
              <w:adjustRightInd w:val="0"/>
              <w:ind w:right="-108" w:firstLine="709"/>
              <w:jc w:val="center"/>
              <w:rPr>
                <w:sz w:val="24"/>
                <w:szCs w:val="24"/>
              </w:rPr>
            </w:pPr>
            <w:r w:rsidRPr="0020629B">
              <w:rPr>
                <w:sz w:val="24"/>
                <w:szCs w:val="24"/>
              </w:rPr>
              <w:t>х</w:t>
            </w:r>
          </w:p>
        </w:tc>
        <w:tc>
          <w:tcPr>
            <w:tcW w:w="1134" w:type="dxa"/>
          </w:tcPr>
          <w:p w:rsidR="004A30FC" w:rsidRPr="0020629B" w:rsidRDefault="004A30FC" w:rsidP="00751E02">
            <w:pPr>
              <w:autoSpaceDE w:val="0"/>
              <w:autoSpaceDN w:val="0"/>
              <w:adjustRightInd w:val="0"/>
              <w:ind w:right="-108" w:firstLine="34"/>
              <w:jc w:val="both"/>
              <w:rPr>
                <w:sz w:val="24"/>
                <w:szCs w:val="24"/>
              </w:rPr>
            </w:pPr>
            <w:r w:rsidRPr="0020629B">
              <w:rPr>
                <w:sz w:val="24"/>
                <w:szCs w:val="24"/>
              </w:rPr>
              <w:t>2050,0</w:t>
            </w:r>
          </w:p>
        </w:tc>
        <w:tc>
          <w:tcPr>
            <w:tcW w:w="1276" w:type="dxa"/>
          </w:tcPr>
          <w:p w:rsidR="004A30FC" w:rsidRPr="0020629B" w:rsidRDefault="004A30FC" w:rsidP="00751E02">
            <w:pPr>
              <w:autoSpaceDE w:val="0"/>
              <w:autoSpaceDN w:val="0"/>
              <w:adjustRightInd w:val="0"/>
              <w:ind w:right="-108"/>
              <w:jc w:val="both"/>
              <w:rPr>
                <w:sz w:val="24"/>
                <w:szCs w:val="24"/>
              </w:rPr>
            </w:pPr>
            <w:r w:rsidRPr="0020629B">
              <w:rPr>
                <w:sz w:val="24"/>
                <w:szCs w:val="24"/>
              </w:rPr>
              <w:t>1638,14</w:t>
            </w:r>
          </w:p>
        </w:tc>
        <w:tc>
          <w:tcPr>
            <w:tcW w:w="1800" w:type="dxa"/>
          </w:tcPr>
          <w:p w:rsidR="004A30FC" w:rsidRPr="0020629B" w:rsidRDefault="004A30FC" w:rsidP="00751E02">
            <w:pPr>
              <w:autoSpaceDE w:val="0"/>
              <w:autoSpaceDN w:val="0"/>
              <w:adjustRightInd w:val="0"/>
              <w:ind w:right="-108" w:firstLine="709"/>
              <w:jc w:val="center"/>
              <w:rPr>
                <w:sz w:val="24"/>
                <w:szCs w:val="24"/>
              </w:rPr>
            </w:pPr>
            <w:r w:rsidRPr="0020629B">
              <w:rPr>
                <w:sz w:val="24"/>
                <w:szCs w:val="24"/>
              </w:rPr>
              <w:t>79,9</w:t>
            </w:r>
          </w:p>
        </w:tc>
      </w:tr>
      <w:tr w:rsidR="004A30FC" w:rsidRPr="009A215A" w:rsidTr="00751E02">
        <w:trPr>
          <w:trHeight w:val="362"/>
        </w:trPr>
        <w:tc>
          <w:tcPr>
            <w:tcW w:w="3780" w:type="dxa"/>
          </w:tcPr>
          <w:p w:rsidR="004A30FC" w:rsidRPr="0020629B" w:rsidRDefault="004A30FC" w:rsidP="00751E02">
            <w:pPr>
              <w:autoSpaceDE w:val="0"/>
              <w:autoSpaceDN w:val="0"/>
              <w:adjustRightInd w:val="0"/>
              <w:ind w:firstLine="709"/>
              <w:rPr>
                <w:sz w:val="24"/>
                <w:szCs w:val="24"/>
              </w:rPr>
            </w:pPr>
            <w:r w:rsidRPr="0020629B">
              <w:rPr>
                <w:sz w:val="24"/>
                <w:szCs w:val="24"/>
              </w:rPr>
              <w:t>в том числе по мероприятиям:</w:t>
            </w:r>
          </w:p>
        </w:tc>
        <w:tc>
          <w:tcPr>
            <w:tcW w:w="1040" w:type="dxa"/>
          </w:tcPr>
          <w:p w:rsidR="004A30FC" w:rsidRPr="0020629B" w:rsidRDefault="004A30FC" w:rsidP="00751E02">
            <w:pPr>
              <w:ind w:firstLine="709"/>
              <w:jc w:val="center"/>
              <w:rPr>
                <w:sz w:val="24"/>
                <w:szCs w:val="24"/>
              </w:rPr>
            </w:pPr>
            <w:r w:rsidRPr="0020629B">
              <w:rPr>
                <w:sz w:val="24"/>
                <w:szCs w:val="24"/>
              </w:rPr>
              <w:t>х</w:t>
            </w:r>
          </w:p>
        </w:tc>
        <w:tc>
          <w:tcPr>
            <w:tcW w:w="1134" w:type="dxa"/>
          </w:tcPr>
          <w:p w:rsidR="004A30FC" w:rsidRPr="0020629B" w:rsidRDefault="004A30FC" w:rsidP="00751E02">
            <w:pPr>
              <w:autoSpaceDE w:val="0"/>
              <w:autoSpaceDN w:val="0"/>
              <w:adjustRightInd w:val="0"/>
              <w:ind w:right="-108" w:firstLine="709"/>
              <w:jc w:val="center"/>
              <w:rPr>
                <w:sz w:val="24"/>
                <w:szCs w:val="24"/>
              </w:rPr>
            </w:pPr>
          </w:p>
        </w:tc>
        <w:tc>
          <w:tcPr>
            <w:tcW w:w="1276" w:type="dxa"/>
          </w:tcPr>
          <w:p w:rsidR="004A30FC" w:rsidRPr="0020629B" w:rsidRDefault="004A30FC" w:rsidP="00751E02">
            <w:pPr>
              <w:autoSpaceDE w:val="0"/>
              <w:autoSpaceDN w:val="0"/>
              <w:adjustRightInd w:val="0"/>
              <w:ind w:right="-108" w:firstLine="709"/>
              <w:jc w:val="center"/>
              <w:rPr>
                <w:sz w:val="24"/>
                <w:szCs w:val="24"/>
              </w:rPr>
            </w:pPr>
          </w:p>
        </w:tc>
        <w:tc>
          <w:tcPr>
            <w:tcW w:w="1800" w:type="dxa"/>
          </w:tcPr>
          <w:p w:rsidR="004A30FC" w:rsidRPr="0020629B" w:rsidRDefault="004A30FC" w:rsidP="00751E02">
            <w:pPr>
              <w:autoSpaceDE w:val="0"/>
              <w:autoSpaceDN w:val="0"/>
              <w:adjustRightInd w:val="0"/>
              <w:ind w:right="-108" w:firstLine="709"/>
              <w:jc w:val="center"/>
              <w:rPr>
                <w:sz w:val="24"/>
                <w:szCs w:val="24"/>
              </w:rPr>
            </w:pPr>
          </w:p>
        </w:tc>
      </w:tr>
      <w:tr w:rsidR="004A30FC" w:rsidRPr="009A215A" w:rsidTr="00751E02">
        <w:trPr>
          <w:trHeight w:val="362"/>
        </w:trPr>
        <w:tc>
          <w:tcPr>
            <w:tcW w:w="3780" w:type="dxa"/>
          </w:tcPr>
          <w:p w:rsidR="004A30FC" w:rsidRPr="0020629B" w:rsidRDefault="004A30FC" w:rsidP="00751E02">
            <w:pPr>
              <w:autoSpaceDE w:val="0"/>
              <w:autoSpaceDN w:val="0"/>
              <w:adjustRightInd w:val="0"/>
              <w:rPr>
                <w:sz w:val="24"/>
                <w:szCs w:val="24"/>
              </w:rPr>
            </w:pPr>
            <w:r w:rsidRPr="0020629B">
              <w:rPr>
                <w:sz w:val="24"/>
                <w:szCs w:val="24"/>
              </w:rPr>
              <w:t>1. Оформление пакета документов для лицензирования свалок бытовых отходов на территории городского округа.</w:t>
            </w:r>
          </w:p>
        </w:tc>
        <w:tc>
          <w:tcPr>
            <w:tcW w:w="1040" w:type="dxa"/>
          </w:tcPr>
          <w:p w:rsidR="004A30FC" w:rsidRPr="0020629B" w:rsidRDefault="004A30FC" w:rsidP="00751E02">
            <w:pPr>
              <w:ind w:firstLine="709"/>
              <w:jc w:val="center"/>
              <w:rPr>
                <w:sz w:val="24"/>
                <w:szCs w:val="24"/>
              </w:rPr>
            </w:pPr>
            <w:r w:rsidRPr="0020629B">
              <w:rPr>
                <w:sz w:val="24"/>
                <w:szCs w:val="24"/>
              </w:rPr>
              <w:t>х</w:t>
            </w:r>
          </w:p>
        </w:tc>
        <w:tc>
          <w:tcPr>
            <w:tcW w:w="1134" w:type="dxa"/>
          </w:tcPr>
          <w:p w:rsidR="004A30FC" w:rsidRPr="0020629B" w:rsidRDefault="004A30FC" w:rsidP="00751E02">
            <w:pPr>
              <w:autoSpaceDE w:val="0"/>
              <w:autoSpaceDN w:val="0"/>
              <w:adjustRightInd w:val="0"/>
              <w:ind w:right="-108"/>
              <w:jc w:val="center"/>
              <w:rPr>
                <w:sz w:val="24"/>
                <w:szCs w:val="24"/>
              </w:rPr>
            </w:pPr>
            <w:r w:rsidRPr="0020629B">
              <w:rPr>
                <w:sz w:val="24"/>
                <w:szCs w:val="24"/>
              </w:rPr>
              <w:t>288,52</w:t>
            </w:r>
          </w:p>
        </w:tc>
        <w:tc>
          <w:tcPr>
            <w:tcW w:w="1276" w:type="dxa"/>
          </w:tcPr>
          <w:p w:rsidR="004A30FC" w:rsidRPr="0020629B" w:rsidRDefault="004A30FC" w:rsidP="00751E02">
            <w:pPr>
              <w:autoSpaceDE w:val="0"/>
              <w:autoSpaceDN w:val="0"/>
              <w:adjustRightInd w:val="0"/>
              <w:ind w:right="-108"/>
              <w:jc w:val="center"/>
              <w:rPr>
                <w:sz w:val="24"/>
                <w:szCs w:val="24"/>
              </w:rPr>
            </w:pPr>
            <w:r w:rsidRPr="0020629B">
              <w:rPr>
                <w:sz w:val="24"/>
                <w:szCs w:val="24"/>
              </w:rPr>
              <w:t>221,32</w:t>
            </w:r>
          </w:p>
        </w:tc>
        <w:tc>
          <w:tcPr>
            <w:tcW w:w="1800" w:type="dxa"/>
          </w:tcPr>
          <w:p w:rsidR="004A30FC" w:rsidRPr="0020629B" w:rsidRDefault="004A30FC" w:rsidP="00751E02">
            <w:pPr>
              <w:autoSpaceDE w:val="0"/>
              <w:autoSpaceDN w:val="0"/>
              <w:adjustRightInd w:val="0"/>
              <w:ind w:right="-108" w:firstLine="709"/>
              <w:jc w:val="center"/>
              <w:rPr>
                <w:sz w:val="24"/>
                <w:szCs w:val="24"/>
              </w:rPr>
            </w:pPr>
            <w:r w:rsidRPr="0020629B">
              <w:rPr>
                <w:sz w:val="24"/>
                <w:szCs w:val="24"/>
              </w:rPr>
              <w:t>76,7</w:t>
            </w:r>
          </w:p>
        </w:tc>
      </w:tr>
      <w:tr w:rsidR="004A30FC" w:rsidRPr="009A215A" w:rsidTr="00751E02">
        <w:trPr>
          <w:trHeight w:val="362"/>
        </w:trPr>
        <w:tc>
          <w:tcPr>
            <w:tcW w:w="3780" w:type="dxa"/>
          </w:tcPr>
          <w:p w:rsidR="004A30FC" w:rsidRPr="0020629B" w:rsidRDefault="004A30FC" w:rsidP="00751E02">
            <w:pPr>
              <w:autoSpaceDE w:val="0"/>
              <w:autoSpaceDN w:val="0"/>
              <w:adjustRightInd w:val="0"/>
              <w:rPr>
                <w:sz w:val="24"/>
                <w:szCs w:val="24"/>
              </w:rPr>
            </w:pPr>
            <w:r w:rsidRPr="0020629B">
              <w:rPr>
                <w:sz w:val="24"/>
                <w:szCs w:val="24"/>
              </w:rPr>
              <w:t>2. Улучшение санитарного состояния населённых пунктов. Сбор мусора, ликвидация несанкционированных свалок, исполнение решений по суду.</w:t>
            </w:r>
          </w:p>
        </w:tc>
        <w:tc>
          <w:tcPr>
            <w:tcW w:w="1040" w:type="dxa"/>
          </w:tcPr>
          <w:p w:rsidR="004A30FC" w:rsidRPr="0020629B" w:rsidRDefault="004A30FC" w:rsidP="00751E02">
            <w:pPr>
              <w:ind w:firstLine="709"/>
              <w:jc w:val="center"/>
              <w:rPr>
                <w:sz w:val="24"/>
                <w:szCs w:val="24"/>
              </w:rPr>
            </w:pPr>
            <w:r w:rsidRPr="0020629B">
              <w:rPr>
                <w:sz w:val="24"/>
                <w:szCs w:val="24"/>
              </w:rPr>
              <w:t>х</w:t>
            </w:r>
          </w:p>
        </w:tc>
        <w:tc>
          <w:tcPr>
            <w:tcW w:w="1134" w:type="dxa"/>
          </w:tcPr>
          <w:p w:rsidR="004A30FC" w:rsidRPr="0020629B" w:rsidRDefault="004A30FC" w:rsidP="00751E02">
            <w:pPr>
              <w:autoSpaceDE w:val="0"/>
              <w:autoSpaceDN w:val="0"/>
              <w:adjustRightInd w:val="0"/>
              <w:ind w:right="-108"/>
              <w:jc w:val="center"/>
              <w:rPr>
                <w:sz w:val="24"/>
                <w:szCs w:val="24"/>
              </w:rPr>
            </w:pPr>
            <w:r w:rsidRPr="0020629B">
              <w:rPr>
                <w:sz w:val="24"/>
                <w:szCs w:val="24"/>
              </w:rPr>
              <w:t>1415,98</w:t>
            </w:r>
          </w:p>
        </w:tc>
        <w:tc>
          <w:tcPr>
            <w:tcW w:w="1276" w:type="dxa"/>
          </w:tcPr>
          <w:p w:rsidR="004A30FC" w:rsidRPr="0020629B" w:rsidRDefault="004A30FC" w:rsidP="00751E02">
            <w:pPr>
              <w:autoSpaceDE w:val="0"/>
              <w:autoSpaceDN w:val="0"/>
              <w:adjustRightInd w:val="0"/>
              <w:ind w:right="-108"/>
              <w:jc w:val="center"/>
              <w:rPr>
                <w:sz w:val="24"/>
                <w:szCs w:val="24"/>
              </w:rPr>
            </w:pPr>
            <w:r w:rsidRPr="0020629B">
              <w:rPr>
                <w:sz w:val="24"/>
                <w:szCs w:val="24"/>
              </w:rPr>
              <w:t>1115,03</w:t>
            </w:r>
          </w:p>
        </w:tc>
        <w:tc>
          <w:tcPr>
            <w:tcW w:w="1800" w:type="dxa"/>
          </w:tcPr>
          <w:p w:rsidR="004A30FC" w:rsidRPr="0020629B" w:rsidRDefault="004A30FC" w:rsidP="00751E02">
            <w:pPr>
              <w:autoSpaceDE w:val="0"/>
              <w:autoSpaceDN w:val="0"/>
              <w:adjustRightInd w:val="0"/>
              <w:ind w:right="-108" w:firstLine="709"/>
              <w:jc w:val="center"/>
              <w:rPr>
                <w:sz w:val="24"/>
                <w:szCs w:val="24"/>
              </w:rPr>
            </w:pPr>
            <w:r w:rsidRPr="0020629B">
              <w:rPr>
                <w:sz w:val="24"/>
                <w:szCs w:val="24"/>
              </w:rPr>
              <w:t>78,75</w:t>
            </w:r>
          </w:p>
        </w:tc>
      </w:tr>
      <w:tr w:rsidR="004A30FC" w:rsidRPr="00EC386D" w:rsidTr="00751E02">
        <w:trPr>
          <w:trHeight w:val="303"/>
        </w:trPr>
        <w:tc>
          <w:tcPr>
            <w:tcW w:w="3780" w:type="dxa"/>
          </w:tcPr>
          <w:p w:rsidR="004A30FC" w:rsidRPr="0020629B" w:rsidRDefault="004A30FC" w:rsidP="00751E02">
            <w:pPr>
              <w:pStyle w:val="ConsPlusCell"/>
              <w:rPr>
                <w:rFonts w:ascii="Times New Roman" w:hAnsi="Times New Roman" w:cs="Times New Roman"/>
                <w:sz w:val="24"/>
                <w:szCs w:val="24"/>
              </w:rPr>
            </w:pPr>
            <w:r w:rsidRPr="0020629B">
              <w:rPr>
                <w:rFonts w:ascii="Times New Roman" w:hAnsi="Times New Roman" w:cs="Times New Roman"/>
                <w:sz w:val="24"/>
                <w:szCs w:val="24"/>
              </w:rPr>
              <w:t>3.Чистка,  дезинфекция колодцев.</w:t>
            </w:r>
          </w:p>
        </w:tc>
        <w:tc>
          <w:tcPr>
            <w:tcW w:w="1040" w:type="dxa"/>
          </w:tcPr>
          <w:p w:rsidR="004A30FC" w:rsidRPr="0020629B" w:rsidRDefault="004A30FC" w:rsidP="00751E02">
            <w:pPr>
              <w:ind w:firstLine="709"/>
              <w:jc w:val="center"/>
              <w:rPr>
                <w:sz w:val="24"/>
                <w:szCs w:val="24"/>
              </w:rPr>
            </w:pPr>
            <w:r w:rsidRPr="0020629B">
              <w:rPr>
                <w:sz w:val="24"/>
                <w:szCs w:val="24"/>
              </w:rPr>
              <w:t>х</w:t>
            </w:r>
          </w:p>
        </w:tc>
        <w:tc>
          <w:tcPr>
            <w:tcW w:w="1134" w:type="dxa"/>
          </w:tcPr>
          <w:p w:rsidR="004A30FC" w:rsidRPr="0020629B" w:rsidRDefault="004A30FC" w:rsidP="00751E02">
            <w:pPr>
              <w:autoSpaceDE w:val="0"/>
              <w:autoSpaceDN w:val="0"/>
              <w:adjustRightInd w:val="0"/>
              <w:rPr>
                <w:sz w:val="24"/>
                <w:szCs w:val="24"/>
              </w:rPr>
            </w:pPr>
            <w:r w:rsidRPr="0020629B">
              <w:rPr>
                <w:sz w:val="24"/>
                <w:szCs w:val="24"/>
              </w:rPr>
              <w:t>160,5</w:t>
            </w:r>
          </w:p>
        </w:tc>
        <w:tc>
          <w:tcPr>
            <w:tcW w:w="1276" w:type="dxa"/>
          </w:tcPr>
          <w:p w:rsidR="004A30FC" w:rsidRPr="0020629B" w:rsidRDefault="004A30FC" w:rsidP="00751E02">
            <w:pPr>
              <w:autoSpaceDE w:val="0"/>
              <w:autoSpaceDN w:val="0"/>
              <w:adjustRightInd w:val="0"/>
              <w:rPr>
                <w:sz w:val="24"/>
                <w:szCs w:val="24"/>
              </w:rPr>
            </w:pPr>
            <w:r w:rsidRPr="0020629B">
              <w:rPr>
                <w:sz w:val="24"/>
                <w:szCs w:val="24"/>
              </w:rPr>
              <w:t>160,5</w:t>
            </w:r>
          </w:p>
        </w:tc>
        <w:tc>
          <w:tcPr>
            <w:tcW w:w="1800" w:type="dxa"/>
          </w:tcPr>
          <w:p w:rsidR="004A30FC" w:rsidRPr="0020629B" w:rsidRDefault="004A30FC" w:rsidP="00751E02">
            <w:pPr>
              <w:autoSpaceDE w:val="0"/>
              <w:autoSpaceDN w:val="0"/>
              <w:adjustRightInd w:val="0"/>
              <w:ind w:firstLine="709"/>
              <w:rPr>
                <w:sz w:val="24"/>
                <w:szCs w:val="24"/>
              </w:rPr>
            </w:pPr>
            <w:r w:rsidRPr="0020629B">
              <w:rPr>
                <w:sz w:val="24"/>
                <w:szCs w:val="24"/>
              </w:rPr>
              <w:t>100</w:t>
            </w:r>
          </w:p>
        </w:tc>
      </w:tr>
      <w:tr w:rsidR="004A30FC" w:rsidRPr="00EC386D" w:rsidTr="00751E02">
        <w:trPr>
          <w:trHeight w:val="303"/>
        </w:trPr>
        <w:tc>
          <w:tcPr>
            <w:tcW w:w="3780" w:type="dxa"/>
          </w:tcPr>
          <w:p w:rsidR="004A30FC" w:rsidRPr="006B719D" w:rsidRDefault="004A30FC" w:rsidP="00751E02">
            <w:pPr>
              <w:pStyle w:val="ConsPlusNormal"/>
              <w:ind w:firstLine="0"/>
              <w:rPr>
                <w:rFonts w:ascii="Times New Roman" w:hAnsi="Times New Roman" w:cs="Times New Roman"/>
                <w:sz w:val="24"/>
                <w:szCs w:val="24"/>
              </w:rPr>
            </w:pPr>
            <w:r w:rsidRPr="006B719D">
              <w:rPr>
                <w:rFonts w:ascii="Times New Roman" w:hAnsi="Times New Roman" w:cs="Times New Roman"/>
                <w:sz w:val="24"/>
                <w:szCs w:val="24"/>
              </w:rPr>
              <w:t xml:space="preserve">4.Проведение конкурсов. Награждение победителей конкурсов. Проведение семинара по благоустройству. </w:t>
            </w:r>
          </w:p>
        </w:tc>
        <w:tc>
          <w:tcPr>
            <w:tcW w:w="1040" w:type="dxa"/>
          </w:tcPr>
          <w:p w:rsidR="004A30FC" w:rsidRPr="0020629B" w:rsidRDefault="004A30FC" w:rsidP="00751E02">
            <w:pPr>
              <w:ind w:firstLine="709"/>
              <w:jc w:val="center"/>
              <w:rPr>
                <w:sz w:val="24"/>
                <w:szCs w:val="24"/>
              </w:rPr>
            </w:pPr>
            <w:r w:rsidRPr="0020629B">
              <w:rPr>
                <w:sz w:val="24"/>
                <w:szCs w:val="24"/>
              </w:rPr>
              <w:t>х</w:t>
            </w:r>
          </w:p>
        </w:tc>
        <w:tc>
          <w:tcPr>
            <w:tcW w:w="1134" w:type="dxa"/>
          </w:tcPr>
          <w:p w:rsidR="004A30FC" w:rsidRPr="0020629B" w:rsidRDefault="004A30FC" w:rsidP="00751E02">
            <w:pPr>
              <w:autoSpaceDE w:val="0"/>
              <w:autoSpaceDN w:val="0"/>
              <w:adjustRightInd w:val="0"/>
              <w:rPr>
                <w:sz w:val="24"/>
                <w:szCs w:val="24"/>
              </w:rPr>
            </w:pPr>
            <w:r w:rsidRPr="0020629B">
              <w:rPr>
                <w:sz w:val="24"/>
                <w:szCs w:val="24"/>
              </w:rPr>
              <w:t>70,0</w:t>
            </w:r>
          </w:p>
        </w:tc>
        <w:tc>
          <w:tcPr>
            <w:tcW w:w="1276" w:type="dxa"/>
          </w:tcPr>
          <w:p w:rsidR="004A30FC" w:rsidRPr="0020629B" w:rsidRDefault="004A30FC" w:rsidP="00751E02">
            <w:pPr>
              <w:autoSpaceDE w:val="0"/>
              <w:autoSpaceDN w:val="0"/>
              <w:adjustRightInd w:val="0"/>
              <w:rPr>
                <w:sz w:val="24"/>
                <w:szCs w:val="24"/>
              </w:rPr>
            </w:pPr>
            <w:r w:rsidRPr="0020629B">
              <w:rPr>
                <w:sz w:val="24"/>
                <w:szCs w:val="24"/>
              </w:rPr>
              <w:t>70,0</w:t>
            </w:r>
          </w:p>
        </w:tc>
        <w:tc>
          <w:tcPr>
            <w:tcW w:w="1800" w:type="dxa"/>
          </w:tcPr>
          <w:p w:rsidR="004A30FC" w:rsidRPr="0020629B" w:rsidRDefault="004A30FC" w:rsidP="00751E02">
            <w:pPr>
              <w:autoSpaceDE w:val="0"/>
              <w:autoSpaceDN w:val="0"/>
              <w:adjustRightInd w:val="0"/>
              <w:ind w:firstLine="709"/>
              <w:rPr>
                <w:sz w:val="24"/>
                <w:szCs w:val="24"/>
              </w:rPr>
            </w:pPr>
            <w:r w:rsidRPr="0020629B">
              <w:rPr>
                <w:sz w:val="24"/>
                <w:szCs w:val="24"/>
              </w:rPr>
              <w:t>100</w:t>
            </w:r>
          </w:p>
        </w:tc>
      </w:tr>
      <w:tr w:rsidR="004A30FC" w:rsidRPr="00EC386D" w:rsidTr="00751E02">
        <w:trPr>
          <w:trHeight w:val="698"/>
        </w:trPr>
        <w:tc>
          <w:tcPr>
            <w:tcW w:w="3780" w:type="dxa"/>
          </w:tcPr>
          <w:p w:rsidR="004A30FC" w:rsidRPr="0020629B" w:rsidRDefault="004A30FC" w:rsidP="00751E02">
            <w:pPr>
              <w:autoSpaceDE w:val="0"/>
              <w:autoSpaceDN w:val="0"/>
              <w:adjustRightInd w:val="0"/>
              <w:rPr>
                <w:sz w:val="24"/>
                <w:szCs w:val="24"/>
              </w:rPr>
            </w:pPr>
            <w:r w:rsidRPr="0020629B">
              <w:rPr>
                <w:sz w:val="24"/>
                <w:szCs w:val="24"/>
              </w:rPr>
              <w:t>5.Сопровождение муниципальных экологических программ и проектов. Оформление отчётной документации, приобретение канц.товаров, фотобумаги и др., изготовление стендов. Исследование проб воды из ШПК. Курсы и семинары по экологии приобретение литературы  и др.</w:t>
            </w:r>
          </w:p>
        </w:tc>
        <w:tc>
          <w:tcPr>
            <w:tcW w:w="1040" w:type="dxa"/>
          </w:tcPr>
          <w:p w:rsidR="004A30FC" w:rsidRPr="0020629B" w:rsidRDefault="004A30FC" w:rsidP="00751E02">
            <w:pPr>
              <w:ind w:firstLine="709"/>
              <w:jc w:val="center"/>
              <w:rPr>
                <w:sz w:val="24"/>
                <w:szCs w:val="24"/>
              </w:rPr>
            </w:pPr>
            <w:r w:rsidRPr="0020629B">
              <w:rPr>
                <w:sz w:val="24"/>
                <w:szCs w:val="24"/>
              </w:rPr>
              <w:t>х</w:t>
            </w:r>
          </w:p>
        </w:tc>
        <w:tc>
          <w:tcPr>
            <w:tcW w:w="1134" w:type="dxa"/>
          </w:tcPr>
          <w:p w:rsidR="004A30FC" w:rsidRPr="0020629B" w:rsidRDefault="004A30FC" w:rsidP="00751E02">
            <w:pPr>
              <w:autoSpaceDE w:val="0"/>
              <w:autoSpaceDN w:val="0"/>
              <w:adjustRightInd w:val="0"/>
              <w:rPr>
                <w:sz w:val="24"/>
                <w:szCs w:val="24"/>
              </w:rPr>
            </w:pPr>
            <w:r w:rsidRPr="0020629B">
              <w:rPr>
                <w:sz w:val="24"/>
                <w:szCs w:val="24"/>
              </w:rPr>
              <w:t>22,0</w:t>
            </w:r>
          </w:p>
        </w:tc>
        <w:tc>
          <w:tcPr>
            <w:tcW w:w="1276" w:type="dxa"/>
          </w:tcPr>
          <w:p w:rsidR="004A30FC" w:rsidRPr="0020629B" w:rsidRDefault="004A30FC" w:rsidP="00751E02">
            <w:pPr>
              <w:autoSpaceDE w:val="0"/>
              <w:autoSpaceDN w:val="0"/>
              <w:adjustRightInd w:val="0"/>
              <w:rPr>
                <w:sz w:val="24"/>
                <w:szCs w:val="24"/>
              </w:rPr>
            </w:pPr>
            <w:r w:rsidRPr="0020629B">
              <w:rPr>
                <w:sz w:val="24"/>
                <w:szCs w:val="24"/>
              </w:rPr>
              <w:t>18,53</w:t>
            </w:r>
          </w:p>
        </w:tc>
        <w:tc>
          <w:tcPr>
            <w:tcW w:w="1800" w:type="dxa"/>
          </w:tcPr>
          <w:p w:rsidR="004A30FC" w:rsidRPr="0020629B" w:rsidRDefault="004A30FC" w:rsidP="00751E02">
            <w:pPr>
              <w:autoSpaceDE w:val="0"/>
              <w:autoSpaceDN w:val="0"/>
              <w:adjustRightInd w:val="0"/>
              <w:ind w:firstLine="709"/>
              <w:rPr>
                <w:sz w:val="24"/>
                <w:szCs w:val="24"/>
              </w:rPr>
            </w:pPr>
            <w:r w:rsidRPr="0020629B">
              <w:rPr>
                <w:sz w:val="24"/>
                <w:szCs w:val="24"/>
              </w:rPr>
              <w:t>84,3</w:t>
            </w:r>
          </w:p>
        </w:tc>
      </w:tr>
      <w:tr w:rsidR="004A30FC" w:rsidRPr="00EC386D" w:rsidTr="00751E02">
        <w:trPr>
          <w:trHeight w:val="303"/>
        </w:trPr>
        <w:tc>
          <w:tcPr>
            <w:tcW w:w="3780" w:type="dxa"/>
          </w:tcPr>
          <w:p w:rsidR="004A30FC" w:rsidRPr="006B719D" w:rsidRDefault="004A30FC" w:rsidP="00751E02">
            <w:pPr>
              <w:pStyle w:val="ConsPlusNormal"/>
              <w:ind w:firstLine="0"/>
              <w:rPr>
                <w:rFonts w:ascii="Times New Roman" w:hAnsi="Times New Roman" w:cs="Times New Roman"/>
                <w:sz w:val="24"/>
                <w:szCs w:val="24"/>
              </w:rPr>
            </w:pPr>
            <w:r w:rsidRPr="006B719D">
              <w:rPr>
                <w:rFonts w:ascii="Times New Roman" w:hAnsi="Times New Roman" w:cs="Times New Roman"/>
                <w:sz w:val="24"/>
                <w:szCs w:val="24"/>
              </w:rPr>
              <w:t>6.Устройство нового  нецентрализованного источника питьевого водоснабжения.</w:t>
            </w:r>
          </w:p>
        </w:tc>
        <w:tc>
          <w:tcPr>
            <w:tcW w:w="1040" w:type="dxa"/>
          </w:tcPr>
          <w:p w:rsidR="004A30FC" w:rsidRPr="0020629B" w:rsidRDefault="004A30FC" w:rsidP="00751E02">
            <w:pPr>
              <w:ind w:firstLine="709"/>
              <w:jc w:val="center"/>
              <w:rPr>
                <w:sz w:val="24"/>
                <w:szCs w:val="24"/>
              </w:rPr>
            </w:pPr>
            <w:r w:rsidRPr="0020629B">
              <w:rPr>
                <w:sz w:val="24"/>
                <w:szCs w:val="24"/>
              </w:rPr>
              <w:t>х</w:t>
            </w:r>
          </w:p>
        </w:tc>
        <w:tc>
          <w:tcPr>
            <w:tcW w:w="1134" w:type="dxa"/>
          </w:tcPr>
          <w:p w:rsidR="004A30FC" w:rsidRPr="0020629B" w:rsidRDefault="004A30FC" w:rsidP="00751E02">
            <w:pPr>
              <w:autoSpaceDE w:val="0"/>
              <w:autoSpaceDN w:val="0"/>
              <w:adjustRightInd w:val="0"/>
              <w:rPr>
                <w:sz w:val="24"/>
                <w:szCs w:val="24"/>
              </w:rPr>
            </w:pPr>
            <w:r w:rsidRPr="0020629B">
              <w:rPr>
                <w:sz w:val="24"/>
                <w:szCs w:val="24"/>
              </w:rPr>
              <w:t>23,0</w:t>
            </w:r>
          </w:p>
        </w:tc>
        <w:tc>
          <w:tcPr>
            <w:tcW w:w="1276" w:type="dxa"/>
          </w:tcPr>
          <w:p w:rsidR="004A30FC" w:rsidRPr="0020629B" w:rsidRDefault="004A30FC" w:rsidP="00751E02">
            <w:pPr>
              <w:autoSpaceDE w:val="0"/>
              <w:autoSpaceDN w:val="0"/>
              <w:adjustRightInd w:val="0"/>
              <w:rPr>
                <w:sz w:val="24"/>
                <w:szCs w:val="24"/>
              </w:rPr>
            </w:pPr>
            <w:r w:rsidRPr="0020629B">
              <w:rPr>
                <w:sz w:val="24"/>
                <w:szCs w:val="24"/>
              </w:rPr>
              <w:t>22,76</w:t>
            </w:r>
          </w:p>
        </w:tc>
        <w:tc>
          <w:tcPr>
            <w:tcW w:w="1800" w:type="dxa"/>
          </w:tcPr>
          <w:p w:rsidR="004A30FC" w:rsidRPr="0020629B" w:rsidRDefault="004A30FC" w:rsidP="00751E02">
            <w:pPr>
              <w:autoSpaceDE w:val="0"/>
              <w:autoSpaceDN w:val="0"/>
              <w:adjustRightInd w:val="0"/>
              <w:ind w:firstLine="709"/>
              <w:rPr>
                <w:sz w:val="24"/>
                <w:szCs w:val="24"/>
              </w:rPr>
            </w:pPr>
            <w:r w:rsidRPr="0020629B">
              <w:rPr>
                <w:sz w:val="24"/>
                <w:szCs w:val="24"/>
              </w:rPr>
              <w:t>98,9</w:t>
            </w:r>
          </w:p>
        </w:tc>
      </w:tr>
      <w:tr w:rsidR="004A30FC" w:rsidRPr="00EC386D" w:rsidTr="00751E02">
        <w:trPr>
          <w:trHeight w:val="303"/>
        </w:trPr>
        <w:tc>
          <w:tcPr>
            <w:tcW w:w="3780" w:type="dxa"/>
          </w:tcPr>
          <w:p w:rsidR="004A30FC" w:rsidRPr="0020629B" w:rsidRDefault="004A30FC" w:rsidP="00751E02">
            <w:pPr>
              <w:autoSpaceDE w:val="0"/>
              <w:autoSpaceDN w:val="0"/>
              <w:adjustRightInd w:val="0"/>
              <w:rPr>
                <w:sz w:val="24"/>
                <w:szCs w:val="24"/>
              </w:rPr>
            </w:pPr>
            <w:r w:rsidRPr="0020629B">
              <w:rPr>
                <w:sz w:val="24"/>
                <w:szCs w:val="24"/>
              </w:rPr>
              <w:t>7.Экологическое образование и воспитание: слёты, выставки и др. Организация летнего экологического лагеря. Экологические субботники.</w:t>
            </w:r>
          </w:p>
        </w:tc>
        <w:tc>
          <w:tcPr>
            <w:tcW w:w="1040" w:type="dxa"/>
          </w:tcPr>
          <w:p w:rsidR="004A30FC" w:rsidRPr="0020629B" w:rsidRDefault="004A30FC" w:rsidP="00751E02">
            <w:pPr>
              <w:ind w:firstLine="709"/>
              <w:jc w:val="center"/>
              <w:rPr>
                <w:sz w:val="24"/>
                <w:szCs w:val="24"/>
              </w:rPr>
            </w:pPr>
            <w:r w:rsidRPr="0020629B">
              <w:rPr>
                <w:sz w:val="24"/>
                <w:szCs w:val="24"/>
              </w:rPr>
              <w:t>х</w:t>
            </w:r>
          </w:p>
        </w:tc>
        <w:tc>
          <w:tcPr>
            <w:tcW w:w="1134" w:type="dxa"/>
          </w:tcPr>
          <w:p w:rsidR="004A30FC" w:rsidRPr="0020629B" w:rsidRDefault="004A30FC" w:rsidP="00751E02">
            <w:pPr>
              <w:autoSpaceDE w:val="0"/>
              <w:autoSpaceDN w:val="0"/>
              <w:adjustRightInd w:val="0"/>
              <w:rPr>
                <w:sz w:val="24"/>
                <w:szCs w:val="24"/>
              </w:rPr>
            </w:pPr>
            <w:r w:rsidRPr="0020629B">
              <w:rPr>
                <w:sz w:val="24"/>
                <w:szCs w:val="24"/>
              </w:rPr>
              <w:t>40,0</w:t>
            </w:r>
          </w:p>
        </w:tc>
        <w:tc>
          <w:tcPr>
            <w:tcW w:w="1276" w:type="dxa"/>
          </w:tcPr>
          <w:p w:rsidR="004A30FC" w:rsidRPr="0020629B" w:rsidRDefault="004A30FC" w:rsidP="00751E02">
            <w:pPr>
              <w:autoSpaceDE w:val="0"/>
              <w:autoSpaceDN w:val="0"/>
              <w:adjustRightInd w:val="0"/>
              <w:ind w:firstLine="709"/>
              <w:rPr>
                <w:sz w:val="24"/>
                <w:szCs w:val="24"/>
              </w:rPr>
            </w:pPr>
            <w:r w:rsidRPr="0020629B">
              <w:rPr>
                <w:sz w:val="24"/>
                <w:szCs w:val="24"/>
              </w:rPr>
              <w:t>0</w:t>
            </w:r>
          </w:p>
        </w:tc>
        <w:tc>
          <w:tcPr>
            <w:tcW w:w="1800" w:type="dxa"/>
          </w:tcPr>
          <w:p w:rsidR="004A30FC" w:rsidRPr="0020629B" w:rsidRDefault="004A30FC" w:rsidP="00751E02">
            <w:pPr>
              <w:autoSpaceDE w:val="0"/>
              <w:autoSpaceDN w:val="0"/>
              <w:adjustRightInd w:val="0"/>
              <w:ind w:firstLine="709"/>
              <w:rPr>
                <w:sz w:val="24"/>
                <w:szCs w:val="24"/>
              </w:rPr>
            </w:pPr>
            <w:r w:rsidRPr="0020629B">
              <w:rPr>
                <w:sz w:val="24"/>
                <w:szCs w:val="24"/>
              </w:rPr>
              <w:t>0</w:t>
            </w:r>
          </w:p>
        </w:tc>
      </w:tr>
      <w:tr w:rsidR="004A30FC" w:rsidRPr="00EC386D" w:rsidTr="00751E02">
        <w:trPr>
          <w:trHeight w:val="303"/>
        </w:trPr>
        <w:tc>
          <w:tcPr>
            <w:tcW w:w="3780" w:type="dxa"/>
          </w:tcPr>
          <w:p w:rsidR="004A30FC" w:rsidRPr="0020629B" w:rsidRDefault="004A30FC" w:rsidP="00751E02">
            <w:pPr>
              <w:autoSpaceDE w:val="0"/>
              <w:autoSpaceDN w:val="0"/>
              <w:adjustRightInd w:val="0"/>
              <w:rPr>
                <w:sz w:val="24"/>
                <w:szCs w:val="24"/>
              </w:rPr>
            </w:pPr>
            <w:r w:rsidRPr="0020629B">
              <w:rPr>
                <w:sz w:val="24"/>
                <w:szCs w:val="24"/>
              </w:rPr>
              <w:t>8.Экологические субботники на особо охраняемых памятниках природы Каменского городского округа.</w:t>
            </w:r>
          </w:p>
        </w:tc>
        <w:tc>
          <w:tcPr>
            <w:tcW w:w="1040" w:type="dxa"/>
          </w:tcPr>
          <w:p w:rsidR="004A30FC" w:rsidRPr="0020629B" w:rsidRDefault="004A30FC" w:rsidP="00751E02">
            <w:pPr>
              <w:ind w:firstLine="709"/>
              <w:jc w:val="center"/>
              <w:rPr>
                <w:sz w:val="24"/>
                <w:szCs w:val="24"/>
              </w:rPr>
            </w:pPr>
            <w:r w:rsidRPr="0020629B">
              <w:rPr>
                <w:sz w:val="24"/>
                <w:szCs w:val="24"/>
              </w:rPr>
              <w:t>х</w:t>
            </w:r>
          </w:p>
        </w:tc>
        <w:tc>
          <w:tcPr>
            <w:tcW w:w="1134" w:type="dxa"/>
          </w:tcPr>
          <w:p w:rsidR="004A30FC" w:rsidRPr="0020629B" w:rsidRDefault="004A30FC" w:rsidP="00751E02">
            <w:pPr>
              <w:autoSpaceDE w:val="0"/>
              <w:autoSpaceDN w:val="0"/>
              <w:adjustRightInd w:val="0"/>
              <w:rPr>
                <w:sz w:val="24"/>
                <w:szCs w:val="24"/>
              </w:rPr>
            </w:pPr>
            <w:r w:rsidRPr="0020629B">
              <w:rPr>
                <w:sz w:val="24"/>
                <w:szCs w:val="24"/>
              </w:rPr>
              <w:t>30,0</w:t>
            </w:r>
          </w:p>
        </w:tc>
        <w:tc>
          <w:tcPr>
            <w:tcW w:w="1276" w:type="dxa"/>
          </w:tcPr>
          <w:p w:rsidR="004A30FC" w:rsidRPr="0020629B" w:rsidRDefault="004A30FC" w:rsidP="00751E02">
            <w:pPr>
              <w:autoSpaceDE w:val="0"/>
              <w:autoSpaceDN w:val="0"/>
              <w:adjustRightInd w:val="0"/>
              <w:rPr>
                <w:sz w:val="24"/>
                <w:szCs w:val="24"/>
              </w:rPr>
            </w:pPr>
            <w:r w:rsidRPr="0020629B">
              <w:rPr>
                <w:sz w:val="24"/>
                <w:szCs w:val="24"/>
              </w:rPr>
              <w:t>30,0</w:t>
            </w:r>
          </w:p>
        </w:tc>
        <w:tc>
          <w:tcPr>
            <w:tcW w:w="1800" w:type="dxa"/>
          </w:tcPr>
          <w:p w:rsidR="004A30FC" w:rsidRPr="0020629B" w:rsidRDefault="004A30FC" w:rsidP="00751E02">
            <w:pPr>
              <w:autoSpaceDE w:val="0"/>
              <w:autoSpaceDN w:val="0"/>
              <w:adjustRightInd w:val="0"/>
              <w:ind w:firstLine="709"/>
              <w:rPr>
                <w:sz w:val="24"/>
                <w:szCs w:val="24"/>
              </w:rPr>
            </w:pPr>
            <w:r w:rsidRPr="0020629B">
              <w:rPr>
                <w:sz w:val="24"/>
                <w:szCs w:val="24"/>
              </w:rPr>
              <w:t>100</w:t>
            </w:r>
          </w:p>
        </w:tc>
      </w:tr>
    </w:tbl>
    <w:p w:rsidR="004A30FC" w:rsidRDefault="004A30FC" w:rsidP="00981205"/>
    <w:p w:rsidR="004A30FC" w:rsidRPr="004D6D70" w:rsidRDefault="004A30FC" w:rsidP="00981205">
      <w:pPr>
        <w:ind w:firstLine="708"/>
        <w:jc w:val="both"/>
        <w:rPr>
          <w:sz w:val="24"/>
          <w:szCs w:val="24"/>
        </w:rPr>
      </w:pPr>
      <w:r w:rsidRPr="00444DFF">
        <w:rPr>
          <w:sz w:val="24"/>
          <w:szCs w:val="24"/>
        </w:rPr>
        <w:t xml:space="preserve">1.Оформление пакета документов для лицензирования свалок  в сумме </w:t>
      </w:r>
      <w:r>
        <w:rPr>
          <w:sz w:val="24"/>
          <w:szCs w:val="24"/>
        </w:rPr>
        <w:t>67,2</w:t>
      </w:r>
      <w:r w:rsidRPr="004D6D70">
        <w:rPr>
          <w:sz w:val="24"/>
          <w:szCs w:val="24"/>
        </w:rPr>
        <w:t>т</w:t>
      </w:r>
      <w:r>
        <w:rPr>
          <w:sz w:val="24"/>
          <w:szCs w:val="24"/>
        </w:rPr>
        <w:t>.</w:t>
      </w:r>
      <w:r w:rsidRPr="004D6D70">
        <w:rPr>
          <w:sz w:val="24"/>
          <w:szCs w:val="24"/>
        </w:rPr>
        <w:t xml:space="preserve">р. </w:t>
      </w:r>
    </w:p>
    <w:p w:rsidR="004A30FC" w:rsidRPr="004D6D70" w:rsidRDefault="004A30FC" w:rsidP="00981205">
      <w:pPr>
        <w:ind w:firstLine="708"/>
        <w:jc w:val="both"/>
        <w:rPr>
          <w:sz w:val="24"/>
          <w:szCs w:val="24"/>
        </w:rPr>
      </w:pPr>
      <w:r>
        <w:rPr>
          <w:sz w:val="24"/>
          <w:szCs w:val="24"/>
        </w:rPr>
        <w:t xml:space="preserve">Заключен договор № 1/3 от 30.08.2013 года по корректировке схемы саночистки территории МО «Каменский городской округ». Сумма договора 96000,0 р. Проведён аванс 28800,0 р. Срок исполнения договора 31.10.2013 года. Скорректированная схема саночистки территории городского округа в обязательном порядке должна получить положительное санитарно-эпидемиологическое заключение Управления Роспотребнадзора по Свердловской области. Подрядчиком схема направлена в Управления Роспотребнадзора по Свердловской области в ноябре 2013 года. После предварительной проверке были вынесены замечания, замечания исправлены,  пакет документов повторно направлен в Роспотребнадзор с сопроводительным письмом от 03.12.2013 года.  По состоянию на 01.02.2014 года положительное заключение не выдано. Сроки исполнения договора продляются по независящим от Сторон договора причинам. При подписании акта выполненных работ планируется оплатить остаток средств в размере </w:t>
      </w:r>
      <w:r w:rsidRPr="004D6D70">
        <w:rPr>
          <w:sz w:val="24"/>
          <w:szCs w:val="24"/>
        </w:rPr>
        <w:t xml:space="preserve">– 67,2 т. р. </w:t>
      </w:r>
    </w:p>
    <w:p w:rsidR="004A30FC" w:rsidRPr="004D6D70" w:rsidRDefault="004A30FC" w:rsidP="00981205">
      <w:pPr>
        <w:ind w:firstLine="708"/>
        <w:jc w:val="both"/>
        <w:rPr>
          <w:sz w:val="24"/>
          <w:szCs w:val="24"/>
        </w:rPr>
      </w:pPr>
      <w:r w:rsidRPr="00444DFF">
        <w:rPr>
          <w:sz w:val="24"/>
          <w:szCs w:val="24"/>
        </w:rPr>
        <w:t xml:space="preserve">2. На ликвидацию несанкционированных свалок запланирована сумма </w:t>
      </w:r>
      <w:r w:rsidRPr="004D6D70">
        <w:rPr>
          <w:sz w:val="24"/>
          <w:szCs w:val="24"/>
        </w:rPr>
        <w:t>14</w:t>
      </w:r>
      <w:r>
        <w:rPr>
          <w:sz w:val="24"/>
          <w:szCs w:val="24"/>
        </w:rPr>
        <w:t>15</w:t>
      </w:r>
      <w:r w:rsidRPr="004D6D70">
        <w:rPr>
          <w:sz w:val="24"/>
          <w:szCs w:val="24"/>
        </w:rPr>
        <w:t>,</w:t>
      </w:r>
      <w:r>
        <w:rPr>
          <w:sz w:val="24"/>
          <w:szCs w:val="24"/>
        </w:rPr>
        <w:t>98</w:t>
      </w:r>
      <w:r w:rsidRPr="004D6D70">
        <w:rPr>
          <w:sz w:val="24"/>
          <w:szCs w:val="24"/>
        </w:rPr>
        <w:t xml:space="preserve"> т. р., освоено </w:t>
      </w:r>
      <w:r>
        <w:rPr>
          <w:sz w:val="24"/>
          <w:szCs w:val="24"/>
        </w:rPr>
        <w:t>1115,03</w:t>
      </w:r>
      <w:r w:rsidRPr="004D6D70">
        <w:rPr>
          <w:sz w:val="24"/>
          <w:szCs w:val="24"/>
        </w:rPr>
        <w:t xml:space="preserve">т.р., не освоено </w:t>
      </w:r>
      <w:r>
        <w:rPr>
          <w:sz w:val="24"/>
          <w:szCs w:val="24"/>
        </w:rPr>
        <w:t>300,95</w:t>
      </w:r>
      <w:r w:rsidRPr="004D6D70">
        <w:rPr>
          <w:sz w:val="24"/>
          <w:szCs w:val="24"/>
        </w:rPr>
        <w:t xml:space="preserve">т.р. </w:t>
      </w:r>
    </w:p>
    <w:p w:rsidR="004A30FC" w:rsidRDefault="004A30FC" w:rsidP="00981205">
      <w:pPr>
        <w:ind w:firstLine="708"/>
        <w:jc w:val="both"/>
        <w:rPr>
          <w:sz w:val="24"/>
          <w:szCs w:val="24"/>
        </w:rPr>
      </w:pPr>
      <w:r>
        <w:rPr>
          <w:sz w:val="24"/>
          <w:szCs w:val="24"/>
        </w:rPr>
        <w:t>Заключен МК № 10-ЗК  от 19.11.2013 года с ООО «Строй Арсенал», сумма контракта составила 307,0 т.р. Проведена предоплата в размере 30% - 92,10 т.р.  Муниципальный контракт из-за зимних погодных условий не исполнен в полном объёме, поэтому сроки его исполнения перенесены на апрель-май 2014 года. Сумма при подписании актов выполненных работ составит 214,9 т.р. + технадзор 5,5 т.р. всего 220,4 т.р.</w:t>
      </w:r>
    </w:p>
    <w:p w:rsidR="004A30FC" w:rsidRDefault="004A30FC" w:rsidP="00981205">
      <w:pPr>
        <w:ind w:firstLine="708"/>
        <w:jc w:val="both"/>
        <w:rPr>
          <w:sz w:val="24"/>
          <w:szCs w:val="24"/>
        </w:rPr>
      </w:pPr>
      <w:r>
        <w:rPr>
          <w:sz w:val="24"/>
          <w:szCs w:val="24"/>
        </w:rPr>
        <w:t xml:space="preserve">Остальная сумма возникла за счёт экономии средств при снижении цены по МК на ликвидацию несанкционированной свалки в д.Ключики и составила 80,55т.р. </w:t>
      </w:r>
    </w:p>
    <w:p w:rsidR="004A30FC" w:rsidRDefault="004A30FC" w:rsidP="00981205">
      <w:pPr>
        <w:ind w:firstLine="708"/>
        <w:jc w:val="both"/>
        <w:rPr>
          <w:sz w:val="24"/>
          <w:szCs w:val="24"/>
        </w:rPr>
      </w:pPr>
      <w:r>
        <w:rPr>
          <w:sz w:val="24"/>
          <w:szCs w:val="24"/>
        </w:rPr>
        <w:t>3</w:t>
      </w:r>
      <w:r w:rsidRPr="00444DFF">
        <w:rPr>
          <w:sz w:val="24"/>
          <w:szCs w:val="24"/>
        </w:rPr>
        <w:t>.</w:t>
      </w:r>
      <w:r>
        <w:rPr>
          <w:sz w:val="24"/>
          <w:szCs w:val="24"/>
        </w:rPr>
        <w:t xml:space="preserve"> Наисследование проб воды  запланировано </w:t>
      </w:r>
      <w:r w:rsidRPr="00444DFF">
        <w:rPr>
          <w:sz w:val="24"/>
          <w:szCs w:val="24"/>
        </w:rPr>
        <w:t>12</w:t>
      </w:r>
      <w:r>
        <w:rPr>
          <w:sz w:val="24"/>
          <w:szCs w:val="24"/>
        </w:rPr>
        <w:t>,0 т.</w:t>
      </w:r>
      <w:r w:rsidRPr="00444DFF">
        <w:rPr>
          <w:sz w:val="24"/>
          <w:szCs w:val="24"/>
        </w:rPr>
        <w:t>р</w:t>
      </w:r>
      <w:r>
        <w:rPr>
          <w:sz w:val="24"/>
          <w:szCs w:val="24"/>
        </w:rPr>
        <w:t xml:space="preserve">., освоено 8,53 т.р. Остаток средств в сумме </w:t>
      </w:r>
      <w:r w:rsidRPr="00801F4D">
        <w:rPr>
          <w:sz w:val="24"/>
          <w:szCs w:val="24"/>
        </w:rPr>
        <w:t>3,47 т.р</w:t>
      </w:r>
      <w:r>
        <w:rPr>
          <w:sz w:val="24"/>
          <w:szCs w:val="24"/>
        </w:rPr>
        <w:t>.  не освоен  по Сипавское с/ад. Результаты по сданным пробам воды в ж/д поликлинику отрицательные, требуются повторной анализ воды. В весенний период 2014 года  будет проведён повторный анализ и подписаны акты выполненных работ.</w:t>
      </w:r>
    </w:p>
    <w:p w:rsidR="004A30FC" w:rsidRPr="00444DFF" w:rsidRDefault="004A30FC" w:rsidP="00981205">
      <w:pPr>
        <w:ind w:firstLine="708"/>
        <w:jc w:val="both"/>
        <w:rPr>
          <w:sz w:val="24"/>
          <w:szCs w:val="24"/>
        </w:rPr>
      </w:pPr>
      <w:r>
        <w:rPr>
          <w:sz w:val="24"/>
          <w:szCs w:val="24"/>
        </w:rPr>
        <w:t xml:space="preserve">4. Не освоены средства выделяемые Управлению образования Каменского городского округа в сумме 40,0 т.р., они остались невостребованными. Мероприятия по экологическому просвещению среди учащихся  школ района и детей дошкольного возраста проводились за счёт бюджета Управления образования Каменского городского округа. </w:t>
      </w:r>
    </w:p>
    <w:p w:rsidR="004A30FC" w:rsidRPr="009A215A" w:rsidRDefault="004A30FC" w:rsidP="009A215A">
      <w:pPr>
        <w:tabs>
          <w:tab w:val="left" w:pos="0"/>
        </w:tabs>
        <w:autoSpaceDE w:val="0"/>
        <w:autoSpaceDN w:val="0"/>
        <w:adjustRightInd w:val="0"/>
        <w:jc w:val="both"/>
        <w:rPr>
          <w:sz w:val="28"/>
          <w:szCs w:val="28"/>
        </w:rPr>
      </w:pPr>
    </w:p>
    <w:p w:rsidR="004A30FC" w:rsidRDefault="004A30FC">
      <w:pPr>
        <w:rPr>
          <w:sz w:val="28"/>
          <w:szCs w:val="28"/>
        </w:rPr>
      </w:pPr>
      <w:r w:rsidRPr="00981205">
        <w:rPr>
          <w:sz w:val="28"/>
          <w:szCs w:val="28"/>
        </w:rPr>
        <w:t>Получены следующие результаты по Программе:</w:t>
      </w:r>
    </w:p>
    <w:p w:rsidR="004A30FC" w:rsidRPr="0020629B" w:rsidRDefault="004A30FC" w:rsidP="0020629B">
      <w:pPr>
        <w:pStyle w:val="ConsPlusCell"/>
        <w:rPr>
          <w:rFonts w:ascii="Times New Roman" w:hAnsi="Times New Roman" w:cs="Times New Roman"/>
          <w:sz w:val="28"/>
          <w:szCs w:val="28"/>
        </w:rPr>
      </w:pPr>
      <w:r w:rsidRPr="0020629B">
        <w:rPr>
          <w:sz w:val="28"/>
          <w:szCs w:val="28"/>
        </w:rPr>
        <w:t>1.</w:t>
      </w:r>
      <w:r w:rsidRPr="0020629B">
        <w:rPr>
          <w:rFonts w:ascii="Times New Roman" w:hAnsi="Times New Roman" w:cs="Times New Roman"/>
          <w:sz w:val="28"/>
          <w:szCs w:val="28"/>
        </w:rPr>
        <w:t>1)Заключен договор № 1/3 от 30.08.13г на корректировку схемы саночистки МО «КГО». Оплата (30%) – 28800,0 руб.;</w:t>
      </w:r>
    </w:p>
    <w:p w:rsidR="004A30FC" w:rsidRPr="0020629B" w:rsidRDefault="004A30FC" w:rsidP="0020629B">
      <w:pPr>
        <w:pStyle w:val="ConsPlusCell"/>
        <w:rPr>
          <w:rFonts w:ascii="Times New Roman" w:hAnsi="Times New Roman" w:cs="Times New Roman"/>
          <w:sz w:val="28"/>
          <w:szCs w:val="28"/>
        </w:rPr>
      </w:pPr>
      <w:r w:rsidRPr="0020629B">
        <w:rPr>
          <w:rFonts w:ascii="Times New Roman" w:hAnsi="Times New Roman" w:cs="Times New Roman"/>
          <w:sz w:val="28"/>
          <w:szCs w:val="28"/>
        </w:rPr>
        <w:t>2)проведены инженерно-геодезические работы  МК № 9-ЗК от 11.10.2013 года на сумму 62176,0 руб;</w:t>
      </w:r>
    </w:p>
    <w:p w:rsidR="004A30FC" w:rsidRPr="0020629B" w:rsidRDefault="004A30FC" w:rsidP="0020629B">
      <w:pPr>
        <w:pStyle w:val="ConsPlusCell"/>
        <w:rPr>
          <w:rFonts w:ascii="Times New Roman" w:hAnsi="Times New Roman" w:cs="Times New Roman"/>
          <w:sz w:val="28"/>
          <w:szCs w:val="28"/>
        </w:rPr>
      </w:pPr>
      <w:r w:rsidRPr="0020629B">
        <w:rPr>
          <w:rFonts w:ascii="Times New Roman" w:hAnsi="Times New Roman" w:cs="Times New Roman"/>
          <w:sz w:val="28"/>
          <w:szCs w:val="28"/>
        </w:rPr>
        <w:t>3) проведены инженерно-геодезические работы договор  № 49-ТС-2013 от 26.06.2013 года на сумму 78728,0 руб;</w:t>
      </w:r>
    </w:p>
    <w:p w:rsidR="004A30FC" w:rsidRPr="0020629B" w:rsidRDefault="004A30FC" w:rsidP="0020629B">
      <w:pPr>
        <w:pStyle w:val="ConsPlusCell"/>
        <w:rPr>
          <w:rFonts w:ascii="Times New Roman" w:hAnsi="Times New Roman" w:cs="Times New Roman"/>
          <w:sz w:val="28"/>
          <w:szCs w:val="28"/>
        </w:rPr>
      </w:pPr>
      <w:r w:rsidRPr="0020629B">
        <w:rPr>
          <w:rFonts w:ascii="Times New Roman" w:hAnsi="Times New Roman" w:cs="Times New Roman"/>
          <w:sz w:val="28"/>
          <w:szCs w:val="28"/>
        </w:rPr>
        <w:t>4)получено три гидрогеологических заключений под полигоны ТБО на сумму 29820,0 руб.;</w:t>
      </w:r>
    </w:p>
    <w:p w:rsidR="004A30FC" w:rsidRPr="0020629B" w:rsidRDefault="004A30FC" w:rsidP="0020629B">
      <w:pPr>
        <w:rPr>
          <w:sz w:val="28"/>
          <w:szCs w:val="28"/>
        </w:rPr>
      </w:pPr>
      <w:r w:rsidRPr="0020629B">
        <w:rPr>
          <w:sz w:val="28"/>
          <w:szCs w:val="28"/>
        </w:rPr>
        <w:t>5)Экспертиза материалов загрязнённого грунта на сумму 21791,66 руб.</w:t>
      </w:r>
    </w:p>
    <w:p w:rsidR="004A30FC" w:rsidRPr="0020629B" w:rsidRDefault="004A30FC" w:rsidP="0020629B">
      <w:pPr>
        <w:rPr>
          <w:sz w:val="28"/>
          <w:szCs w:val="28"/>
        </w:rPr>
      </w:pPr>
      <w:r w:rsidRPr="0020629B">
        <w:rPr>
          <w:sz w:val="28"/>
          <w:szCs w:val="28"/>
        </w:rPr>
        <w:t>2.Ликвидировано 10 свалок ТБО в населённых пунктах:</w:t>
      </w:r>
    </w:p>
    <w:p w:rsidR="004A30FC" w:rsidRPr="0020629B" w:rsidRDefault="004A30FC" w:rsidP="0020629B">
      <w:pPr>
        <w:rPr>
          <w:sz w:val="28"/>
          <w:szCs w:val="28"/>
        </w:rPr>
      </w:pPr>
      <w:r>
        <w:rPr>
          <w:sz w:val="28"/>
          <w:szCs w:val="28"/>
        </w:rPr>
        <w:t>с.Покровское -2</w:t>
      </w:r>
      <w:r w:rsidRPr="0020629B">
        <w:rPr>
          <w:sz w:val="28"/>
          <w:szCs w:val="28"/>
        </w:rPr>
        <w:t xml:space="preserve"> ед.,</w:t>
      </w:r>
    </w:p>
    <w:p w:rsidR="004A30FC" w:rsidRPr="0020629B" w:rsidRDefault="004A30FC" w:rsidP="0020629B">
      <w:pPr>
        <w:rPr>
          <w:sz w:val="28"/>
          <w:szCs w:val="28"/>
        </w:rPr>
      </w:pPr>
      <w:r w:rsidRPr="0020629B">
        <w:rPr>
          <w:sz w:val="28"/>
          <w:szCs w:val="28"/>
        </w:rPr>
        <w:t>с.Рыбниковское – 2 ед.,</w:t>
      </w:r>
    </w:p>
    <w:p w:rsidR="004A30FC" w:rsidRPr="0020629B" w:rsidRDefault="004A30FC" w:rsidP="0020629B">
      <w:pPr>
        <w:rPr>
          <w:sz w:val="28"/>
          <w:szCs w:val="28"/>
        </w:rPr>
      </w:pPr>
      <w:r w:rsidRPr="0020629B">
        <w:rPr>
          <w:sz w:val="28"/>
          <w:szCs w:val="28"/>
        </w:rPr>
        <w:t xml:space="preserve">с.Маминское – </w:t>
      </w:r>
      <w:r>
        <w:rPr>
          <w:sz w:val="28"/>
          <w:szCs w:val="28"/>
        </w:rPr>
        <w:t>2</w:t>
      </w:r>
      <w:r w:rsidRPr="0020629B">
        <w:rPr>
          <w:sz w:val="28"/>
          <w:szCs w:val="28"/>
        </w:rPr>
        <w:t xml:space="preserve"> ед.,</w:t>
      </w:r>
    </w:p>
    <w:p w:rsidR="004A30FC" w:rsidRPr="0020629B" w:rsidRDefault="004A30FC" w:rsidP="0020629B">
      <w:pPr>
        <w:rPr>
          <w:sz w:val="28"/>
          <w:szCs w:val="28"/>
        </w:rPr>
      </w:pPr>
      <w:r w:rsidRPr="0020629B">
        <w:rPr>
          <w:sz w:val="28"/>
          <w:szCs w:val="28"/>
        </w:rPr>
        <w:t>д.Ключики – 2 ед.,</w:t>
      </w:r>
    </w:p>
    <w:p w:rsidR="004A30FC" w:rsidRDefault="004A30FC" w:rsidP="0020629B">
      <w:pPr>
        <w:rPr>
          <w:sz w:val="28"/>
          <w:szCs w:val="28"/>
        </w:rPr>
      </w:pPr>
      <w:r w:rsidRPr="0020629B">
        <w:rPr>
          <w:sz w:val="28"/>
          <w:szCs w:val="28"/>
        </w:rPr>
        <w:t>с.Колчедан – 2 ед.</w:t>
      </w:r>
    </w:p>
    <w:p w:rsidR="004A30FC" w:rsidRPr="0020629B" w:rsidRDefault="004A30FC" w:rsidP="0020629B">
      <w:pPr>
        <w:pStyle w:val="ConsPlusCell"/>
        <w:rPr>
          <w:rFonts w:ascii="Times New Roman" w:hAnsi="Times New Roman" w:cs="Times New Roman"/>
          <w:sz w:val="28"/>
          <w:szCs w:val="28"/>
        </w:rPr>
      </w:pPr>
      <w:r>
        <w:rPr>
          <w:sz w:val="28"/>
          <w:szCs w:val="28"/>
        </w:rPr>
        <w:t>3</w:t>
      </w:r>
      <w:r w:rsidRPr="0020629B">
        <w:rPr>
          <w:sz w:val="28"/>
          <w:szCs w:val="28"/>
        </w:rPr>
        <w:t>.</w:t>
      </w:r>
      <w:r w:rsidRPr="0020629B">
        <w:rPr>
          <w:rFonts w:ascii="Times New Roman" w:hAnsi="Times New Roman" w:cs="Times New Roman"/>
          <w:sz w:val="28"/>
          <w:szCs w:val="28"/>
        </w:rPr>
        <w:t>Проведена чистка 7 нецентрализованных источников, в том числе в с.Кисловское -1, с.Барабановское -3, с.Сипавское -3.</w:t>
      </w:r>
    </w:p>
    <w:p w:rsidR="004A30FC" w:rsidRDefault="004A30FC" w:rsidP="0020629B">
      <w:pPr>
        <w:rPr>
          <w:sz w:val="28"/>
          <w:szCs w:val="28"/>
        </w:rPr>
      </w:pPr>
      <w:r>
        <w:rPr>
          <w:sz w:val="28"/>
          <w:szCs w:val="28"/>
        </w:rPr>
        <w:t>4.</w:t>
      </w:r>
      <w:r w:rsidRPr="0020629B">
        <w:rPr>
          <w:sz w:val="28"/>
          <w:szCs w:val="28"/>
        </w:rPr>
        <w:t>Проведён конкурс «Сельская территория образцового содержания» на территории Каменского городского округа в 2013 году по распоряжению Главы КГО от 11.07.13г №103</w:t>
      </w:r>
      <w:r>
        <w:rPr>
          <w:sz w:val="28"/>
          <w:szCs w:val="28"/>
        </w:rPr>
        <w:t>.</w:t>
      </w:r>
    </w:p>
    <w:p w:rsidR="004A30FC" w:rsidRPr="0020629B" w:rsidRDefault="004A30FC" w:rsidP="0020629B">
      <w:pPr>
        <w:pStyle w:val="ConsPlusNormal"/>
        <w:ind w:firstLine="0"/>
        <w:rPr>
          <w:rFonts w:ascii="Times New Roman" w:hAnsi="Times New Roman" w:cs="Times New Roman"/>
          <w:sz w:val="28"/>
          <w:szCs w:val="28"/>
        </w:rPr>
      </w:pPr>
      <w:r>
        <w:rPr>
          <w:sz w:val="28"/>
          <w:szCs w:val="28"/>
        </w:rPr>
        <w:t>5.</w:t>
      </w:r>
      <w:r w:rsidRPr="0020629B">
        <w:rPr>
          <w:rFonts w:ascii="Times New Roman" w:hAnsi="Times New Roman" w:cs="Times New Roman"/>
          <w:sz w:val="28"/>
          <w:szCs w:val="28"/>
        </w:rPr>
        <w:t>Изготовлено 2 стенда в Администрации – 10000,0 т.р.</w:t>
      </w:r>
    </w:p>
    <w:p w:rsidR="004A30FC" w:rsidRDefault="004A30FC" w:rsidP="0020629B">
      <w:pPr>
        <w:rPr>
          <w:sz w:val="28"/>
          <w:szCs w:val="28"/>
        </w:rPr>
      </w:pPr>
      <w:r w:rsidRPr="0020629B">
        <w:rPr>
          <w:sz w:val="28"/>
          <w:szCs w:val="28"/>
        </w:rPr>
        <w:t>Проведён лабораторный анализ воды из колодцев 8 проб – 8530,67 р.</w:t>
      </w:r>
    </w:p>
    <w:p w:rsidR="004A30FC" w:rsidRDefault="004A30FC" w:rsidP="0020629B">
      <w:pPr>
        <w:rPr>
          <w:sz w:val="28"/>
          <w:szCs w:val="28"/>
        </w:rPr>
      </w:pPr>
      <w:r>
        <w:rPr>
          <w:sz w:val="28"/>
          <w:szCs w:val="28"/>
        </w:rPr>
        <w:t>6.</w:t>
      </w:r>
      <w:r w:rsidRPr="0020629B">
        <w:rPr>
          <w:sz w:val="28"/>
          <w:szCs w:val="28"/>
        </w:rPr>
        <w:t>Приобретены ж/б кольца для нового колодца в д.Богатёнкова</w:t>
      </w:r>
      <w:r>
        <w:rPr>
          <w:sz w:val="28"/>
          <w:szCs w:val="28"/>
        </w:rPr>
        <w:t>.</w:t>
      </w:r>
    </w:p>
    <w:p w:rsidR="004A30FC" w:rsidRDefault="004A30FC" w:rsidP="0020629B">
      <w:pPr>
        <w:pStyle w:val="ConsPlusNormal"/>
        <w:ind w:firstLine="0"/>
        <w:rPr>
          <w:rFonts w:ascii="Times New Roman" w:hAnsi="Times New Roman" w:cs="Times New Roman"/>
          <w:sz w:val="28"/>
          <w:szCs w:val="28"/>
        </w:rPr>
      </w:pPr>
      <w:r>
        <w:rPr>
          <w:sz w:val="28"/>
          <w:szCs w:val="28"/>
        </w:rPr>
        <w:t>7</w:t>
      </w:r>
      <w:r w:rsidRPr="0020629B">
        <w:rPr>
          <w:sz w:val="28"/>
          <w:szCs w:val="28"/>
        </w:rPr>
        <w:t>.</w:t>
      </w:r>
      <w:r w:rsidRPr="0020629B">
        <w:rPr>
          <w:rFonts w:ascii="Times New Roman" w:hAnsi="Times New Roman" w:cs="Times New Roman"/>
          <w:sz w:val="28"/>
          <w:szCs w:val="28"/>
        </w:rPr>
        <w:t xml:space="preserve">Проведены мероприятия: </w:t>
      </w:r>
    </w:p>
    <w:p w:rsidR="004A30FC" w:rsidRPr="0020629B" w:rsidRDefault="004A30FC" w:rsidP="0020629B">
      <w:pPr>
        <w:pStyle w:val="ConsPlusNormal"/>
        <w:ind w:firstLine="0"/>
        <w:rPr>
          <w:rFonts w:ascii="Times New Roman" w:hAnsi="Times New Roman" w:cs="Times New Roman"/>
          <w:sz w:val="28"/>
          <w:szCs w:val="28"/>
        </w:rPr>
      </w:pPr>
      <w:r w:rsidRPr="0020629B">
        <w:rPr>
          <w:rFonts w:ascii="Times New Roman" w:hAnsi="Times New Roman" w:cs="Times New Roman"/>
          <w:sz w:val="28"/>
          <w:szCs w:val="28"/>
        </w:rPr>
        <w:t>1)экологическая акция «Сделай мир чище своими руками» в п.г.т.Мартюш; 2)викторина «Берегите землю, берегите»; 3)акция «волонтёры за чистый район» -25.07.13г с.Покровское, с.Клевакинское, с.Позариха,</w:t>
      </w:r>
    </w:p>
    <w:p w:rsidR="004A30FC" w:rsidRPr="0020629B" w:rsidRDefault="004A30FC" w:rsidP="0020629B">
      <w:pPr>
        <w:pStyle w:val="ConsPlusNormal"/>
        <w:ind w:firstLine="0"/>
        <w:rPr>
          <w:rFonts w:ascii="Times New Roman" w:hAnsi="Times New Roman" w:cs="Times New Roman"/>
          <w:sz w:val="28"/>
          <w:szCs w:val="28"/>
        </w:rPr>
      </w:pPr>
      <w:r w:rsidRPr="0020629B">
        <w:rPr>
          <w:rFonts w:ascii="Times New Roman" w:hAnsi="Times New Roman" w:cs="Times New Roman"/>
          <w:sz w:val="28"/>
          <w:szCs w:val="28"/>
        </w:rPr>
        <w:t>31.08.13г в населённых пунктах Каменского района;</w:t>
      </w:r>
    </w:p>
    <w:p w:rsidR="004A30FC" w:rsidRPr="0020629B" w:rsidRDefault="004A30FC" w:rsidP="0020629B">
      <w:pPr>
        <w:pStyle w:val="ConsPlusNormal"/>
        <w:ind w:firstLine="0"/>
        <w:rPr>
          <w:rFonts w:ascii="Times New Roman" w:hAnsi="Times New Roman" w:cs="Times New Roman"/>
          <w:sz w:val="28"/>
          <w:szCs w:val="28"/>
        </w:rPr>
      </w:pPr>
      <w:r w:rsidRPr="0020629B">
        <w:rPr>
          <w:rFonts w:ascii="Times New Roman" w:hAnsi="Times New Roman" w:cs="Times New Roman"/>
          <w:sz w:val="28"/>
          <w:szCs w:val="28"/>
        </w:rPr>
        <w:t>4)акция «Экология и культура – будущее России! – 30.11.13г с.Клевакинское -300 чел;</w:t>
      </w:r>
    </w:p>
    <w:p w:rsidR="004A30FC" w:rsidRPr="0020629B" w:rsidRDefault="004A30FC" w:rsidP="0020629B">
      <w:pPr>
        <w:pStyle w:val="ConsPlusNormal"/>
        <w:ind w:firstLine="0"/>
        <w:rPr>
          <w:rFonts w:ascii="Times New Roman" w:hAnsi="Times New Roman" w:cs="Times New Roman"/>
          <w:sz w:val="28"/>
          <w:szCs w:val="28"/>
        </w:rPr>
      </w:pPr>
      <w:r w:rsidRPr="0020629B">
        <w:rPr>
          <w:rFonts w:ascii="Times New Roman" w:hAnsi="Times New Roman" w:cs="Times New Roman"/>
          <w:sz w:val="28"/>
          <w:szCs w:val="28"/>
        </w:rPr>
        <w:t>5)акция «Ощущение чуда!» -29.12.13г. ДК «Позариха;</w:t>
      </w:r>
    </w:p>
    <w:p w:rsidR="004A30FC" w:rsidRDefault="004A30FC" w:rsidP="0020629B">
      <w:pPr>
        <w:rPr>
          <w:sz w:val="28"/>
          <w:szCs w:val="28"/>
        </w:rPr>
      </w:pPr>
      <w:r w:rsidRPr="0020629B">
        <w:rPr>
          <w:sz w:val="28"/>
          <w:szCs w:val="28"/>
        </w:rPr>
        <w:t>6)акция «Экология в цифровом формате».подведение итогов года охраны окружающей среды. -31.10.13г. количество участников -400 чел.</w:t>
      </w:r>
    </w:p>
    <w:p w:rsidR="004A30FC" w:rsidRDefault="004A30FC" w:rsidP="0020629B">
      <w:pPr>
        <w:rPr>
          <w:sz w:val="28"/>
          <w:szCs w:val="28"/>
        </w:rPr>
      </w:pPr>
    </w:p>
    <w:p w:rsidR="004A30FC" w:rsidRDefault="004A30FC" w:rsidP="0020629B">
      <w:pPr>
        <w:jc w:val="center"/>
        <w:rPr>
          <w:b/>
          <w:sz w:val="28"/>
          <w:szCs w:val="28"/>
          <w:u w:val="single"/>
        </w:rPr>
      </w:pPr>
      <w:r w:rsidRPr="0020629B">
        <w:rPr>
          <w:b/>
          <w:sz w:val="28"/>
          <w:szCs w:val="28"/>
          <w:u w:val="single"/>
        </w:rPr>
        <w:t>2014 год</w:t>
      </w:r>
    </w:p>
    <w:p w:rsidR="004A30FC" w:rsidRDefault="004A30FC" w:rsidP="0020629B">
      <w:pPr>
        <w:jc w:val="center"/>
        <w:rPr>
          <w:b/>
          <w:sz w:val="28"/>
          <w:szCs w:val="28"/>
          <w:u w:val="single"/>
        </w:rPr>
      </w:pPr>
    </w:p>
    <w:p w:rsidR="004A30FC" w:rsidRPr="00981205" w:rsidRDefault="004A30FC" w:rsidP="00D07C71">
      <w:pPr>
        <w:ind w:firstLine="708"/>
        <w:jc w:val="both"/>
        <w:rPr>
          <w:sz w:val="28"/>
          <w:szCs w:val="28"/>
        </w:rPr>
      </w:pPr>
      <w:r w:rsidRPr="00981205">
        <w:rPr>
          <w:sz w:val="28"/>
          <w:szCs w:val="28"/>
        </w:rPr>
        <w:t xml:space="preserve">По </w:t>
      </w:r>
      <w:r>
        <w:rPr>
          <w:sz w:val="28"/>
          <w:szCs w:val="28"/>
        </w:rPr>
        <w:t>п</w:t>
      </w:r>
      <w:r w:rsidRPr="00981205">
        <w:rPr>
          <w:sz w:val="28"/>
          <w:szCs w:val="28"/>
        </w:rPr>
        <w:t>рограмме «Экология и природные ресурсы на территории МО «Каменский городской округ» на 2008-2015 годы» в  201</w:t>
      </w:r>
      <w:r>
        <w:rPr>
          <w:sz w:val="28"/>
          <w:szCs w:val="28"/>
        </w:rPr>
        <w:t>4</w:t>
      </w:r>
      <w:r w:rsidRPr="00981205">
        <w:rPr>
          <w:sz w:val="28"/>
          <w:szCs w:val="28"/>
        </w:rPr>
        <w:t xml:space="preserve"> году предусмотрено финансирование в сумме </w:t>
      </w:r>
      <w:r>
        <w:rPr>
          <w:sz w:val="28"/>
          <w:szCs w:val="28"/>
        </w:rPr>
        <w:t>3009,0</w:t>
      </w:r>
      <w:r w:rsidRPr="00981205">
        <w:rPr>
          <w:sz w:val="28"/>
          <w:szCs w:val="28"/>
        </w:rPr>
        <w:t xml:space="preserve"> т. р.</w:t>
      </w:r>
      <w:r>
        <w:rPr>
          <w:sz w:val="28"/>
          <w:szCs w:val="28"/>
        </w:rPr>
        <w:t>.Мероприятия приведены в таблице:</w:t>
      </w:r>
    </w:p>
    <w:p w:rsidR="004A30FC" w:rsidRDefault="004A30FC" w:rsidP="0020629B">
      <w:pPr>
        <w:jc w:val="both"/>
        <w:rPr>
          <w:sz w:val="24"/>
          <w:szCs w:val="24"/>
        </w:rPr>
      </w:pPr>
      <w:r w:rsidRPr="00444DFF">
        <w:rPr>
          <w:sz w:val="24"/>
          <w:szCs w:val="24"/>
        </w:rPr>
        <w:tab/>
      </w:r>
    </w:p>
    <w:p w:rsidR="004A30FC" w:rsidRPr="009A215A" w:rsidRDefault="004A30FC" w:rsidP="0020629B">
      <w:pPr>
        <w:tabs>
          <w:tab w:val="left" w:pos="709"/>
        </w:tabs>
        <w:autoSpaceDE w:val="0"/>
        <w:autoSpaceDN w:val="0"/>
        <w:adjustRightInd w:val="0"/>
        <w:ind w:firstLine="709"/>
        <w:jc w:val="both"/>
        <w:rPr>
          <w:sz w:val="28"/>
          <w:szCs w:val="28"/>
        </w:rPr>
      </w:pPr>
      <w:r w:rsidRPr="009A215A">
        <w:rPr>
          <w:sz w:val="28"/>
          <w:szCs w:val="28"/>
        </w:rPr>
        <w:t xml:space="preserve"> По подразделу 0600 «Охрана окружающей среды» </w:t>
      </w:r>
    </w:p>
    <w:p w:rsidR="004A30FC" w:rsidRPr="009A215A" w:rsidRDefault="004A30FC" w:rsidP="0020629B">
      <w:pPr>
        <w:autoSpaceDE w:val="0"/>
        <w:autoSpaceDN w:val="0"/>
        <w:adjustRightInd w:val="0"/>
        <w:ind w:firstLine="709"/>
        <w:jc w:val="right"/>
        <w:outlineLvl w:val="0"/>
        <w:rPr>
          <w:sz w:val="28"/>
          <w:szCs w:val="28"/>
        </w:rPr>
      </w:pPr>
      <w:r w:rsidRPr="009A215A">
        <w:rPr>
          <w:sz w:val="28"/>
          <w:szCs w:val="28"/>
        </w:rPr>
        <w:t>Тыс. рублей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1040"/>
        <w:gridCol w:w="1134"/>
        <w:gridCol w:w="4252"/>
      </w:tblGrid>
      <w:tr w:rsidR="004A30FC" w:rsidRPr="009A215A" w:rsidTr="00D07C71">
        <w:trPr>
          <w:trHeight w:val="646"/>
        </w:trPr>
        <w:tc>
          <w:tcPr>
            <w:tcW w:w="3780" w:type="dxa"/>
          </w:tcPr>
          <w:p w:rsidR="004A30FC" w:rsidRPr="00A461FD" w:rsidRDefault="004A30FC" w:rsidP="00751E02">
            <w:pPr>
              <w:autoSpaceDE w:val="0"/>
              <w:autoSpaceDN w:val="0"/>
              <w:adjustRightInd w:val="0"/>
              <w:ind w:right="-108" w:firstLine="709"/>
              <w:jc w:val="center"/>
              <w:rPr>
                <w:sz w:val="24"/>
                <w:szCs w:val="24"/>
              </w:rPr>
            </w:pPr>
            <w:r w:rsidRPr="00A461FD">
              <w:rPr>
                <w:sz w:val="24"/>
                <w:szCs w:val="24"/>
              </w:rPr>
              <w:t>Наименование расходов</w:t>
            </w:r>
          </w:p>
        </w:tc>
        <w:tc>
          <w:tcPr>
            <w:tcW w:w="1040" w:type="dxa"/>
          </w:tcPr>
          <w:p w:rsidR="004A30FC" w:rsidRPr="00A461FD" w:rsidRDefault="004A30FC" w:rsidP="00751E02">
            <w:pPr>
              <w:autoSpaceDE w:val="0"/>
              <w:autoSpaceDN w:val="0"/>
              <w:adjustRightInd w:val="0"/>
              <w:ind w:right="-108"/>
              <w:jc w:val="center"/>
              <w:rPr>
                <w:sz w:val="24"/>
                <w:szCs w:val="24"/>
              </w:rPr>
            </w:pPr>
            <w:r w:rsidRPr="00A461FD">
              <w:rPr>
                <w:sz w:val="24"/>
                <w:szCs w:val="24"/>
              </w:rPr>
              <w:t>Учтено МФ СО</w:t>
            </w:r>
          </w:p>
          <w:p w:rsidR="004A30FC" w:rsidRPr="00A461FD" w:rsidRDefault="004A30FC" w:rsidP="00751E02">
            <w:pPr>
              <w:autoSpaceDE w:val="0"/>
              <w:autoSpaceDN w:val="0"/>
              <w:adjustRightInd w:val="0"/>
              <w:ind w:right="-108"/>
              <w:jc w:val="center"/>
              <w:rPr>
                <w:sz w:val="24"/>
                <w:szCs w:val="24"/>
              </w:rPr>
            </w:pPr>
            <w:r w:rsidRPr="00A461FD">
              <w:rPr>
                <w:sz w:val="24"/>
                <w:szCs w:val="24"/>
              </w:rPr>
              <w:t>на 2013 год</w:t>
            </w:r>
          </w:p>
        </w:tc>
        <w:tc>
          <w:tcPr>
            <w:tcW w:w="1134" w:type="dxa"/>
          </w:tcPr>
          <w:p w:rsidR="004A30FC" w:rsidRPr="00A461FD" w:rsidRDefault="004A30FC" w:rsidP="00751E02">
            <w:pPr>
              <w:autoSpaceDE w:val="0"/>
              <w:autoSpaceDN w:val="0"/>
              <w:adjustRightInd w:val="0"/>
              <w:ind w:right="-108"/>
              <w:jc w:val="center"/>
              <w:rPr>
                <w:sz w:val="24"/>
                <w:szCs w:val="24"/>
              </w:rPr>
            </w:pPr>
            <w:r w:rsidRPr="00A461FD">
              <w:rPr>
                <w:sz w:val="24"/>
                <w:szCs w:val="24"/>
              </w:rPr>
              <w:t>Принято в бюджете МО</w:t>
            </w:r>
          </w:p>
        </w:tc>
        <w:tc>
          <w:tcPr>
            <w:tcW w:w="4252" w:type="dxa"/>
          </w:tcPr>
          <w:p w:rsidR="004A30FC" w:rsidRPr="00A461FD" w:rsidRDefault="004A30FC" w:rsidP="00751E02">
            <w:pPr>
              <w:autoSpaceDE w:val="0"/>
              <w:autoSpaceDN w:val="0"/>
              <w:adjustRightInd w:val="0"/>
              <w:ind w:firstLine="34"/>
              <w:jc w:val="center"/>
              <w:rPr>
                <w:sz w:val="24"/>
                <w:szCs w:val="24"/>
              </w:rPr>
            </w:pPr>
            <w:r w:rsidRPr="00A461FD">
              <w:rPr>
                <w:sz w:val="24"/>
                <w:szCs w:val="24"/>
              </w:rPr>
              <w:t>Примечание</w:t>
            </w:r>
          </w:p>
        </w:tc>
      </w:tr>
      <w:tr w:rsidR="004A30FC" w:rsidRPr="009A215A" w:rsidTr="00D07C71">
        <w:trPr>
          <w:trHeight w:val="362"/>
        </w:trPr>
        <w:tc>
          <w:tcPr>
            <w:tcW w:w="3780" w:type="dxa"/>
          </w:tcPr>
          <w:p w:rsidR="004A30FC" w:rsidRPr="00A461FD" w:rsidRDefault="004A30FC" w:rsidP="00751E02">
            <w:pPr>
              <w:autoSpaceDE w:val="0"/>
              <w:autoSpaceDN w:val="0"/>
              <w:adjustRightInd w:val="0"/>
              <w:ind w:firstLine="709"/>
              <w:rPr>
                <w:sz w:val="24"/>
                <w:szCs w:val="24"/>
              </w:rPr>
            </w:pPr>
            <w:r w:rsidRPr="00A461FD">
              <w:rPr>
                <w:sz w:val="24"/>
                <w:szCs w:val="24"/>
              </w:rPr>
              <w:t>Предусмотрено расходов, всего</w:t>
            </w:r>
          </w:p>
        </w:tc>
        <w:tc>
          <w:tcPr>
            <w:tcW w:w="1040" w:type="dxa"/>
          </w:tcPr>
          <w:p w:rsidR="004A30FC" w:rsidRPr="00A461FD" w:rsidRDefault="004A30FC" w:rsidP="00751E02">
            <w:pPr>
              <w:autoSpaceDE w:val="0"/>
              <w:autoSpaceDN w:val="0"/>
              <w:adjustRightInd w:val="0"/>
              <w:ind w:right="-108" w:firstLine="709"/>
              <w:jc w:val="center"/>
              <w:rPr>
                <w:sz w:val="24"/>
                <w:szCs w:val="24"/>
              </w:rPr>
            </w:pPr>
            <w:r w:rsidRPr="00A461FD">
              <w:rPr>
                <w:sz w:val="24"/>
                <w:szCs w:val="24"/>
              </w:rPr>
              <w:t>х</w:t>
            </w:r>
          </w:p>
        </w:tc>
        <w:tc>
          <w:tcPr>
            <w:tcW w:w="1134" w:type="dxa"/>
          </w:tcPr>
          <w:p w:rsidR="004A30FC" w:rsidRPr="00A461FD" w:rsidRDefault="004A30FC" w:rsidP="00751E02">
            <w:pPr>
              <w:autoSpaceDE w:val="0"/>
              <w:autoSpaceDN w:val="0"/>
              <w:adjustRightInd w:val="0"/>
              <w:ind w:right="-108" w:firstLine="34"/>
              <w:jc w:val="both"/>
              <w:rPr>
                <w:sz w:val="24"/>
                <w:szCs w:val="24"/>
              </w:rPr>
            </w:pPr>
            <w:r w:rsidRPr="00A461FD">
              <w:rPr>
                <w:sz w:val="24"/>
                <w:szCs w:val="24"/>
              </w:rPr>
              <w:t>3009,0</w:t>
            </w:r>
          </w:p>
        </w:tc>
        <w:tc>
          <w:tcPr>
            <w:tcW w:w="4252" w:type="dxa"/>
          </w:tcPr>
          <w:p w:rsidR="004A30FC" w:rsidRPr="00A461FD" w:rsidRDefault="004A30FC" w:rsidP="00751E02">
            <w:pPr>
              <w:autoSpaceDE w:val="0"/>
              <w:autoSpaceDN w:val="0"/>
              <w:adjustRightInd w:val="0"/>
              <w:ind w:right="-108"/>
              <w:jc w:val="both"/>
              <w:rPr>
                <w:sz w:val="24"/>
                <w:szCs w:val="24"/>
              </w:rPr>
            </w:pPr>
          </w:p>
        </w:tc>
      </w:tr>
      <w:tr w:rsidR="004A30FC" w:rsidRPr="009A215A" w:rsidTr="00D07C71">
        <w:trPr>
          <w:trHeight w:val="362"/>
        </w:trPr>
        <w:tc>
          <w:tcPr>
            <w:tcW w:w="3780" w:type="dxa"/>
          </w:tcPr>
          <w:p w:rsidR="004A30FC" w:rsidRPr="00A461FD" w:rsidRDefault="004A30FC" w:rsidP="00751E02">
            <w:pPr>
              <w:autoSpaceDE w:val="0"/>
              <w:autoSpaceDN w:val="0"/>
              <w:adjustRightInd w:val="0"/>
              <w:ind w:firstLine="709"/>
              <w:rPr>
                <w:sz w:val="24"/>
                <w:szCs w:val="24"/>
              </w:rPr>
            </w:pPr>
            <w:r w:rsidRPr="00A461FD">
              <w:rPr>
                <w:sz w:val="24"/>
                <w:szCs w:val="24"/>
              </w:rPr>
              <w:t>в том числе по мероприятиям:</w:t>
            </w:r>
          </w:p>
        </w:tc>
        <w:tc>
          <w:tcPr>
            <w:tcW w:w="1040" w:type="dxa"/>
          </w:tcPr>
          <w:p w:rsidR="004A30FC" w:rsidRPr="00A461FD" w:rsidRDefault="004A30FC" w:rsidP="00751E02">
            <w:pPr>
              <w:ind w:firstLine="709"/>
              <w:jc w:val="center"/>
              <w:rPr>
                <w:sz w:val="24"/>
                <w:szCs w:val="24"/>
              </w:rPr>
            </w:pPr>
            <w:r w:rsidRPr="00A461FD">
              <w:rPr>
                <w:sz w:val="24"/>
                <w:szCs w:val="24"/>
              </w:rPr>
              <w:t>х</w:t>
            </w:r>
          </w:p>
        </w:tc>
        <w:tc>
          <w:tcPr>
            <w:tcW w:w="1134" w:type="dxa"/>
          </w:tcPr>
          <w:p w:rsidR="004A30FC" w:rsidRPr="00A461FD" w:rsidRDefault="004A30FC" w:rsidP="00751E02">
            <w:pPr>
              <w:autoSpaceDE w:val="0"/>
              <w:autoSpaceDN w:val="0"/>
              <w:adjustRightInd w:val="0"/>
              <w:ind w:right="-108" w:firstLine="709"/>
              <w:jc w:val="center"/>
              <w:rPr>
                <w:sz w:val="24"/>
                <w:szCs w:val="24"/>
              </w:rPr>
            </w:pPr>
          </w:p>
        </w:tc>
        <w:tc>
          <w:tcPr>
            <w:tcW w:w="4252" w:type="dxa"/>
          </w:tcPr>
          <w:p w:rsidR="004A30FC" w:rsidRPr="00A461FD" w:rsidRDefault="004A30FC" w:rsidP="00751E02">
            <w:pPr>
              <w:autoSpaceDE w:val="0"/>
              <w:autoSpaceDN w:val="0"/>
              <w:adjustRightInd w:val="0"/>
              <w:ind w:right="-108" w:firstLine="709"/>
              <w:jc w:val="center"/>
              <w:rPr>
                <w:sz w:val="24"/>
                <w:szCs w:val="24"/>
              </w:rPr>
            </w:pPr>
          </w:p>
        </w:tc>
      </w:tr>
      <w:tr w:rsidR="004A30FC" w:rsidRPr="009A215A" w:rsidTr="00D07C71">
        <w:trPr>
          <w:trHeight w:val="362"/>
        </w:trPr>
        <w:tc>
          <w:tcPr>
            <w:tcW w:w="3780" w:type="dxa"/>
          </w:tcPr>
          <w:p w:rsidR="004A30FC" w:rsidRPr="00A461FD" w:rsidRDefault="004A30FC" w:rsidP="00751E02">
            <w:pPr>
              <w:autoSpaceDE w:val="0"/>
              <w:autoSpaceDN w:val="0"/>
              <w:adjustRightInd w:val="0"/>
              <w:rPr>
                <w:sz w:val="24"/>
                <w:szCs w:val="24"/>
              </w:rPr>
            </w:pPr>
            <w:r w:rsidRPr="00A461FD">
              <w:rPr>
                <w:sz w:val="24"/>
                <w:szCs w:val="24"/>
              </w:rPr>
              <w:t>1. Оформление пакета документов для лицензирования свалок бытовых отходов на территории городского округа.</w:t>
            </w:r>
          </w:p>
        </w:tc>
        <w:tc>
          <w:tcPr>
            <w:tcW w:w="1040" w:type="dxa"/>
          </w:tcPr>
          <w:p w:rsidR="004A30FC" w:rsidRPr="00A461FD" w:rsidRDefault="004A30FC" w:rsidP="00751E02">
            <w:pPr>
              <w:ind w:firstLine="709"/>
              <w:jc w:val="center"/>
              <w:rPr>
                <w:sz w:val="24"/>
                <w:szCs w:val="24"/>
              </w:rPr>
            </w:pPr>
            <w:r w:rsidRPr="00A461FD">
              <w:rPr>
                <w:sz w:val="24"/>
                <w:szCs w:val="24"/>
              </w:rPr>
              <w:t>х</w:t>
            </w:r>
          </w:p>
        </w:tc>
        <w:tc>
          <w:tcPr>
            <w:tcW w:w="1134" w:type="dxa"/>
          </w:tcPr>
          <w:p w:rsidR="004A30FC" w:rsidRPr="00A461FD" w:rsidRDefault="004A30FC" w:rsidP="00751E02">
            <w:pPr>
              <w:autoSpaceDE w:val="0"/>
              <w:autoSpaceDN w:val="0"/>
              <w:adjustRightInd w:val="0"/>
              <w:ind w:right="-108"/>
              <w:jc w:val="center"/>
              <w:rPr>
                <w:sz w:val="24"/>
                <w:szCs w:val="24"/>
              </w:rPr>
            </w:pPr>
            <w:r w:rsidRPr="00A461FD">
              <w:rPr>
                <w:sz w:val="24"/>
                <w:szCs w:val="24"/>
              </w:rPr>
              <w:t>300,0</w:t>
            </w:r>
          </w:p>
        </w:tc>
        <w:tc>
          <w:tcPr>
            <w:tcW w:w="4252" w:type="dxa"/>
          </w:tcPr>
          <w:p w:rsidR="004A30FC" w:rsidRPr="00A461FD" w:rsidRDefault="004A30FC" w:rsidP="00D07C71">
            <w:pPr>
              <w:autoSpaceDE w:val="0"/>
              <w:autoSpaceDN w:val="0"/>
              <w:adjustRightInd w:val="0"/>
              <w:ind w:right="-108"/>
              <w:rPr>
                <w:sz w:val="24"/>
                <w:szCs w:val="24"/>
              </w:rPr>
            </w:pPr>
            <w:r w:rsidRPr="00A461FD">
              <w:rPr>
                <w:sz w:val="24"/>
                <w:szCs w:val="24"/>
              </w:rPr>
              <w:t>1)получить схему саночитки КГО – 67,2 т.р.</w:t>
            </w:r>
          </w:p>
          <w:p w:rsidR="004A30FC" w:rsidRPr="00A461FD" w:rsidRDefault="004A30FC" w:rsidP="00D07C71">
            <w:pPr>
              <w:autoSpaceDE w:val="0"/>
              <w:autoSpaceDN w:val="0"/>
              <w:adjustRightInd w:val="0"/>
              <w:ind w:right="-108"/>
              <w:rPr>
                <w:sz w:val="24"/>
                <w:szCs w:val="24"/>
              </w:rPr>
            </w:pPr>
            <w:r w:rsidRPr="00A461FD">
              <w:rPr>
                <w:sz w:val="24"/>
                <w:szCs w:val="24"/>
              </w:rPr>
              <w:t>2)получить повторно гидрогеолигическое заключение на участок в с.Покровское – 12,0 т.р.;</w:t>
            </w:r>
          </w:p>
          <w:p w:rsidR="004A30FC" w:rsidRPr="00A461FD" w:rsidRDefault="004A30FC" w:rsidP="00D07C71">
            <w:pPr>
              <w:autoSpaceDE w:val="0"/>
              <w:autoSpaceDN w:val="0"/>
              <w:adjustRightInd w:val="0"/>
              <w:ind w:right="-108"/>
              <w:rPr>
                <w:sz w:val="24"/>
                <w:szCs w:val="24"/>
              </w:rPr>
            </w:pPr>
            <w:r w:rsidRPr="00A461FD">
              <w:rPr>
                <w:sz w:val="24"/>
                <w:szCs w:val="24"/>
              </w:rPr>
              <w:t>3)положительную санитарно-эпидемиологическое заключение – 12,5 т.р.;</w:t>
            </w:r>
          </w:p>
          <w:p w:rsidR="004A30FC" w:rsidRPr="00A461FD" w:rsidRDefault="004A30FC" w:rsidP="00D07C71">
            <w:pPr>
              <w:autoSpaceDE w:val="0"/>
              <w:autoSpaceDN w:val="0"/>
              <w:adjustRightInd w:val="0"/>
              <w:ind w:right="-108"/>
              <w:rPr>
                <w:sz w:val="24"/>
                <w:szCs w:val="24"/>
              </w:rPr>
            </w:pPr>
            <w:r w:rsidRPr="00A461FD">
              <w:rPr>
                <w:sz w:val="24"/>
                <w:szCs w:val="24"/>
              </w:rPr>
              <w:t>4)объявить аукцион на проектирование полигона в с.Покровское – 208,3 т.р. (для сведения стоимость проектирования зависит от площади полигона ТБО и способа утилизации  от 140-160 т.р. за 1 га)</w:t>
            </w:r>
          </w:p>
        </w:tc>
      </w:tr>
      <w:tr w:rsidR="004A30FC" w:rsidRPr="009A215A" w:rsidTr="00D07C71">
        <w:trPr>
          <w:trHeight w:val="362"/>
        </w:trPr>
        <w:tc>
          <w:tcPr>
            <w:tcW w:w="3780" w:type="dxa"/>
          </w:tcPr>
          <w:p w:rsidR="004A30FC" w:rsidRPr="00A461FD" w:rsidRDefault="004A30FC" w:rsidP="00751E02">
            <w:pPr>
              <w:autoSpaceDE w:val="0"/>
              <w:autoSpaceDN w:val="0"/>
              <w:adjustRightInd w:val="0"/>
              <w:rPr>
                <w:sz w:val="24"/>
                <w:szCs w:val="24"/>
              </w:rPr>
            </w:pPr>
            <w:r w:rsidRPr="00A461FD">
              <w:rPr>
                <w:sz w:val="24"/>
                <w:szCs w:val="24"/>
              </w:rPr>
              <w:t>2. Улучшение санитарного состояния населённых пунктов. Сбор мусора, ликвидация несанкционированных свалок, исполнение решений по суду.</w:t>
            </w:r>
          </w:p>
        </w:tc>
        <w:tc>
          <w:tcPr>
            <w:tcW w:w="1040" w:type="dxa"/>
          </w:tcPr>
          <w:p w:rsidR="004A30FC" w:rsidRPr="00A461FD" w:rsidRDefault="004A30FC" w:rsidP="00751E02">
            <w:pPr>
              <w:ind w:firstLine="709"/>
              <w:jc w:val="center"/>
              <w:rPr>
                <w:sz w:val="24"/>
                <w:szCs w:val="24"/>
              </w:rPr>
            </w:pPr>
            <w:r w:rsidRPr="00A461FD">
              <w:rPr>
                <w:sz w:val="24"/>
                <w:szCs w:val="24"/>
              </w:rPr>
              <w:t>х</w:t>
            </w:r>
          </w:p>
        </w:tc>
        <w:tc>
          <w:tcPr>
            <w:tcW w:w="1134" w:type="dxa"/>
          </w:tcPr>
          <w:p w:rsidR="004A30FC" w:rsidRPr="00A461FD" w:rsidRDefault="004A30FC" w:rsidP="00D07C71">
            <w:pPr>
              <w:autoSpaceDE w:val="0"/>
              <w:autoSpaceDN w:val="0"/>
              <w:adjustRightInd w:val="0"/>
              <w:ind w:right="-108"/>
              <w:jc w:val="center"/>
              <w:rPr>
                <w:sz w:val="24"/>
                <w:szCs w:val="24"/>
              </w:rPr>
            </w:pPr>
            <w:r w:rsidRPr="00A461FD">
              <w:rPr>
                <w:sz w:val="24"/>
                <w:szCs w:val="24"/>
              </w:rPr>
              <w:t>1210,0</w:t>
            </w:r>
          </w:p>
        </w:tc>
        <w:tc>
          <w:tcPr>
            <w:tcW w:w="4252" w:type="dxa"/>
          </w:tcPr>
          <w:p w:rsidR="004A30FC" w:rsidRPr="00A461FD" w:rsidRDefault="004A30FC" w:rsidP="00D07C71">
            <w:pPr>
              <w:autoSpaceDE w:val="0"/>
              <w:autoSpaceDN w:val="0"/>
              <w:adjustRightInd w:val="0"/>
              <w:ind w:right="-108"/>
              <w:rPr>
                <w:sz w:val="24"/>
                <w:szCs w:val="24"/>
              </w:rPr>
            </w:pPr>
            <w:r w:rsidRPr="00A461FD">
              <w:rPr>
                <w:sz w:val="24"/>
                <w:szCs w:val="24"/>
              </w:rPr>
              <w:t>Ликвидация несанкционированных свалок ТБО в населённых пунктах:</w:t>
            </w:r>
          </w:p>
          <w:p w:rsidR="004A30FC" w:rsidRPr="00A461FD" w:rsidRDefault="004A30FC" w:rsidP="00D07C71">
            <w:pPr>
              <w:autoSpaceDE w:val="0"/>
              <w:autoSpaceDN w:val="0"/>
              <w:adjustRightInd w:val="0"/>
              <w:ind w:right="-108"/>
              <w:rPr>
                <w:sz w:val="24"/>
                <w:szCs w:val="24"/>
              </w:rPr>
            </w:pPr>
            <w:r w:rsidRPr="00A461FD">
              <w:rPr>
                <w:sz w:val="24"/>
                <w:szCs w:val="24"/>
              </w:rPr>
              <w:t>с.Рыбниковское -2 ед.,</w:t>
            </w:r>
          </w:p>
          <w:p w:rsidR="004A30FC" w:rsidRPr="00A461FD" w:rsidRDefault="004A30FC" w:rsidP="00D07C71">
            <w:pPr>
              <w:autoSpaceDE w:val="0"/>
              <w:autoSpaceDN w:val="0"/>
              <w:adjustRightInd w:val="0"/>
              <w:ind w:right="-108"/>
              <w:rPr>
                <w:sz w:val="24"/>
                <w:szCs w:val="24"/>
              </w:rPr>
            </w:pPr>
            <w:r w:rsidRPr="00A461FD">
              <w:rPr>
                <w:sz w:val="24"/>
                <w:szCs w:val="24"/>
              </w:rPr>
              <w:t>д.Потаскуева -1 ед.,</w:t>
            </w:r>
          </w:p>
          <w:p w:rsidR="004A30FC" w:rsidRPr="00A461FD" w:rsidRDefault="004A30FC" w:rsidP="00D07C71">
            <w:pPr>
              <w:autoSpaceDE w:val="0"/>
              <w:autoSpaceDN w:val="0"/>
              <w:adjustRightInd w:val="0"/>
              <w:ind w:right="-108"/>
              <w:rPr>
                <w:sz w:val="24"/>
                <w:szCs w:val="24"/>
              </w:rPr>
            </w:pPr>
            <w:r w:rsidRPr="00A461FD">
              <w:rPr>
                <w:sz w:val="24"/>
                <w:szCs w:val="24"/>
              </w:rPr>
              <w:t>с.Новоисетское -1 ед.,</w:t>
            </w:r>
          </w:p>
          <w:p w:rsidR="004A30FC" w:rsidRPr="00A461FD" w:rsidRDefault="004A30FC" w:rsidP="00D07C71">
            <w:pPr>
              <w:autoSpaceDE w:val="0"/>
              <w:autoSpaceDN w:val="0"/>
              <w:adjustRightInd w:val="0"/>
              <w:ind w:right="-108"/>
              <w:rPr>
                <w:sz w:val="24"/>
                <w:szCs w:val="24"/>
              </w:rPr>
            </w:pPr>
            <w:r w:rsidRPr="00A461FD">
              <w:rPr>
                <w:sz w:val="24"/>
                <w:szCs w:val="24"/>
              </w:rPr>
              <w:t xml:space="preserve">с.Покровское – 1 ед., </w:t>
            </w:r>
          </w:p>
          <w:p w:rsidR="004A30FC" w:rsidRPr="00A461FD" w:rsidRDefault="004A30FC" w:rsidP="00D07C71">
            <w:pPr>
              <w:autoSpaceDE w:val="0"/>
              <w:autoSpaceDN w:val="0"/>
              <w:adjustRightInd w:val="0"/>
              <w:ind w:right="-108"/>
              <w:rPr>
                <w:sz w:val="24"/>
                <w:szCs w:val="24"/>
              </w:rPr>
            </w:pPr>
            <w:r w:rsidRPr="00A461FD">
              <w:rPr>
                <w:sz w:val="24"/>
                <w:szCs w:val="24"/>
              </w:rPr>
              <w:t>д.Бекленищева – 2 ед.,</w:t>
            </w:r>
          </w:p>
          <w:p w:rsidR="004A30FC" w:rsidRPr="00A461FD" w:rsidRDefault="004A30FC" w:rsidP="00D07C71">
            <w:pPr>
              <w:autoSpaceDE w:val="0"/>
              <w:autoSpaceDN w:val="0"/>
              <w:adjustRightInd w:val="0"/>
              <w:ind w:right="-108"/>
              <w:rPr>
                <w:sz w:val="24"/>
                <w:szCs w:val="24"/>
              </w:rPr>
            </w:pPr>
            <w:r w:rsidRPr="00A461FD">
              <w:rPr>
                <w:sz w:val="24"/>
                <w:szCs w:val="24"/>
              </w:rPr>
              <w:t>с.Маминское – 1 ед. Итого по состоянию на 01.01.2014 года 8 ед.</w:t>
            </w:r>
          </w:p>
        </w:tc>
      </w:tr>
      <w:tr w:rsidR="004A30FC" w:rsidRPr="00EC386D" w:rsidTr="00D07C71">
        <w:trPr>
          <w:trHeight w:val="303"/>
        </w:trPr>
        <w:tc>
          <w:tcPr>
            <w:tcW w:w="3780" w:type="dxa"/>
          </w:tcPr>
          <w:p w:rsidR="004A30FC" w:rsidRPr="00A461FD" w:rsidRDefault="004A30FC" w:rsidP="00751E02">
            <w:pPr>
              <w:pStyle w:val="ConsPlusCell"/>
              <w:rPr>
                <w:rFonts w:ascii="Times New Roman" w:hAnsi="Times New Roman" w:cs="Times New Roman"/>
                <w:sz w:val="24"/>
                <w:szCs w:val="24"/>
              </w:rPr>
            </w:pPr>
            <w:r w:rsidRPr="00A461FD">
              <w:rPr>
                <w:rFonts w:ascii="Times New Roman" w:hAnsi="Times New Roman" w:cs="Times New Roman"/>
                <w:sz w:val="24"/>
                <w:szCs w:val="24"/>
              </w:rPr>
              <w:t>3.Чистка,  дезинфекция колодцев.</w:t>
            </w:r>
          </w:p>
        </w:tc>
        <w:tc>
          <w:tcPr>
            <w:tcW w:w="1040" w:type="dxa"/>
          </w:tcPr>
          <w:p w:rsidR="004A30FC" w:rsidRPr="00A461FD" w:rsidRDefault="004A30FC" w:rsidP="00751E02">
            <w:pPr>
              <w:ind w:firstLine="709"/>
              <w:jc w:val="center"/>
              <w:rPr>
                <w:sz w:val="24"/>
                <w:szCs w:val="24"/>
              </w:rPr>
            </w:pPr>
            <w:r w:rsidRPr="00A461FD">
              <w:rPr>
                <w:sz w:val="24"/>
                <w:szCs w:val="24"/>
              </w:rPr>
              <w:t>х</w:t>
            </w:r>
          </w:p>
        </w:tc>
        <w:tc>
          <w:tcPr>
            <w:tcW w:w="1134" w:type="dxa"/>
          </w:tcPr>
          <w:p w:rsidR="004A30FC" w:rsidRPr="00A461FD" w:rsidRDefault="004A30FC" w:rsidP="00751E02">
            <w:pPr>
              <w:autoSpaceDE w:val="0"/>
              <w:autoSpaceDN w:val="0"/>
              <w:adjustRightInd w:val="0"/>
              <w:rPr>
                <w:sz w:val="24"/>
                <w:szCs w:val="24"/>
              </w:rPr>
            </w:pPr>
            <w:r w:rsidRPr="00A461FD">
              <w:rPr>
                <w:sz w:val="24"/>
                <w:szCs w:val="24"/>
              </w:rPr>
              <w:t>517,0</w:t>
            </w:r>
          </w:p>
        </w:tc>
        <w:tc>
          <w:tcPr>
            <w:tcW w:w="4252" w:type="dxa"/>
          </w:tcPr>
          <w:p w:rsidR="004A30FC" w:rsidRPr="00A461FD" w:rsidRDefault="004A30FC" w:rsidP="00417DEB">
            <w:pPr>
              <w:autoSpaceDE w:val="0"/>
              <w:autoSpaceDN w:val="0"/>
              <w:adjustRightInd w:val="0"/>
              <w:rPr>
                <w:sz w:val="24"/>
                <w:szCs w:val="24"/>
              </w:rPr>
            </w:pPr>
            <w:r w:rsidRPr="00A461FD">
              <w:rPr>
                <w:sz w:val="24"/>
                <w:szCs w:val="24"/>
              </w:rPr>
              <w:t>Провести чистку колодцев в населённых пунктах:</w:t>
            </w:r>
          </w:p>
          <w:p w:rsidR="004A30FC" w:rsidRPr="00A461FD" w:rsidRDefault="004A30FC" w:rsidP="00417DEB">
            <w:pPr>
              <w:autoSpaceDE w:val="0"/>
              <w:autoSpaceDN w:val="0"/>
              <w:adjustRightInd w:val="0"/>
              <w:rPr>
                <w:sz w:val="24"/>
                <w:szCs w:val="24"/>
              </w:rPr>
            </w:pPr>
            <w:r w:rsidRPr="00A461FD">
              <w:rPr>
                <w:sz w:val="24"/>
                <w:szCs w:val="24"/>
              </w:rPr>
              <w:t>с.Барабановское – 4 ед.</w:t>
            </w:r>
          </w:p>
          <w:p w:rsidR="004A30FC" w:rsidRPr="00A461FD" w:rsidRDefault="004A30FC" w:rsidP="00417DEB">
            <w:pPr>
              <w:autoSpaceDE w:val="0"/>
              <w:autoSpaceDN w:val="0"/>
              <w:adjustRightInd w:val="0"/>
              <w:rPr>
                <w:sz w:val="24"/>
                <w:szCs w:val="24"/>
              </w:rPr>
            </w:pPr>
            <w:r w:rsidRPr="00A461FD">
              <w:rPr>
                <w:sz w:val="24"/>
                <w:szCs w:val="24"/>
              </w:rPr>
              <w:t>с.Колчедан – 3 ед.</w:t>
            </w:r>
          </w:p>
          <w:p w:rsidR="004A30FC" w:rsidRPr="00A461FD" w:rsidRDefault="004A30FC" w:rsidP="00417DEB">
            <w:pPr>
              <w:autoSpaceDE w:val="0"/>
              <w:autoSpaceDN w:val="0"/>
              <w:adjustRightInd w:val="0"/>
              <w:rPr>
                <w:sz w:val="24"/>
                <w:szCs w:val="24"/>
              </w:rPr>
            </w:pPr>
            <w:r w:rsidRPr="00A461FD">
              <w:rPr>
                <w:sz w:val="24"/>
                <w:szCs w:val="24"/>
              </w:rPr>
              <w:t>с.Окуловское – 2 ед.</w:t>
            </w:r>
          </w:p>
          <w:p w:rsidR="004A30FC" w:rsidRPr="00A461FD" w:rsidRDefault="004A30FC" w:rsidP="00417DEB">
            <w:pPr>
              <w:autoSpaceDE w:val="0"/>
              <w:autoSpaceDN w:val="0"/>
              <w:adjustRightInd w:val="0"/>
              <w:rPr>
                <w:sz w:val="24"/>
                <w:szCs w:val="24"/>
              </w:rPr>
            </w:pPr>
            <w:r w:rsidRPr="00A461FD">
              <w:rPr>
                <w:sz w:val="24"/>
                <w:szCs w:val="24"/>
              </w:rPr>
              <w:t>д.Брод – 3 ед.</w:t>
            </w:r>
          </w:p>
          <w:p w:rsidR="004A30FC" w:rsidRPr="00A461FD" w:rsidRDefault="004A30FC" w:rsidP="00417DEB">
            <w:pPr>
              <w:autoSpaceDE w:val="0"/>
              <w:autoSpaceDN w:val="0"/>
              <w:adjustRightInd w:val="0"/>
              <w:rPr>
                <w:sz w:val="24"/>
                <w:szCs w:val="24"/>
              </w:rPr>
            </w:pPr>
            <w:r w:rsidRPr="00A461FD">
              <w:rPr>
                <w:sz w:val="24"/>
                <w:szCs w:val="24"/>
              </w:rPr>
              <w:t>с.Новоисетское – 2 ед.</w:t>
            </w:r>
          </w:p>
          <w:p w:rsidR="004A30FC" w:rsidRPr="00A461FD" w:rsidRDefault="004A30FC" w:rsidP="00417DEB">
            <w:pPr>
              <w:autoSpaceDE w:val="0"/>
              <w:autoSpaceDN w:val="0"/>
              <w:adjustRightInd w:val="0"/>
              <w:rPr>
                <w:sz w:val="24"/>
                <w:szCs w:val="24"/>
              </w:rPr>
            </w:pPr>
            <w:r w:rsidRPr="00A461FD">
              <w:rPr>
                <w:sz w:val="24"/>
                <w:szCs w:val="24"/>
              </w:rPr>
              <w:t>с.Кисловское – 2 ед.</w:t>
            </w:r>
          </w:p>
          <w:p w:rsidR="004A30FC" w:rsidRPr="00A461FD" w:rsidRDefault="004A30FC" w:rsidP="00417DEB">
            <w:pPr>
              <w:autoSpaceDE w:val="0"/>
              <w:autoSpaceDN w:val="0"/>
              <w:adjustRightInd w:val="0"/>
              <w:rPr>
                <w:sz w:val="24"/>
                <w:szCs w:val="24"/>
              </w:rPr>
            </w:pPr>
            <w:r w:rsidRPr="00A461FD">
              <w:rPr>
                <w:sz w:val="24"/>
                <w:szCs w:val="24"/>
              </w:rPr>
              <w:t>с.Сипавское – 6 ед. Итого 22 источника.</w:t>
            </w:r>
          </w:p>
        </w:tc>
      </w:tr>
      <w:tr w:rsidR="004A30FC" w:rsidRPr="00EC386D" w:rsidTr="00D07C71">
        <w:trPr>
          <w:trHeight w:val="303"/>
        </w:trPr>
        <w:tc>
          <w:tcPr>
            <w:tcW w:w="3780" w:type="dxa"/>
          </w:tcPr>
          <w:p w:rsidR="004A30FC" w:rsidRPr="006B719D" w:rsidRDefault="004A30FC" w:rsidP="00751E02">
            <w:pPr>
              <w:pStyle w:val="ConsPlusNormal"/>
              <w:ind w:firstLine="0"/>
              <w:rPr>
                <w:rFonts w:ascii="Times New Roman" w:hAnsi="Times New Roman" w:cs="Times New Roman"/>
                <w:sz w:val="24"/>
                <w:szCs w:val="24"/>
              </w:rPr>
            </w:pPr>
            <w:r w:rsidRPr="006B719D">
              <w:rPr>
                <w:rFonts w:ascii="Times New Roman" w:hAnsi="Times New Roman" w:cs="Times New Roman"/>
                <w:sz w:val="24"/>
                <w:szCs w:val="24"/>
              </w:rPr>
              <w:t xml:space="preserve">4.Проведение конкурсов. Награждение победителей конкурсов. Проведение семинара по благоустройству. </w:t>
            </w:r>
          </w:p>
        </w:tc>
        <w:tc>
          <w:tcPr>
            <w:tcW w:w="1040" w:type="dxa"/>
          </w:tcPr>
          <w:p w:rsidR="004A30FC" w:rsidRPr="00A461FD" w:rsidRDefault="004A30FC" w:rsidP="00751E02">
            <w:pPr>
              <w:ind w:firstLine="709"/>
              <w:jc w:val="center"/>
              <w:rPr>
                <w:sz w:val="24"/>
                <w:szCs w:val="24"/>
              </w:rPr>
            </w:pPr>
            <w:r w:rsidRPr="00A461FD">
              <w:rPr>
                <w:sz w:val="24"/>
                <w:szCs w:val="24"/>
              </w:rPr>
              <w:t>х</w:t>
            </w:r>
          </w:p>
        </w:tc>
        <w:tc>
          <w:tcPr>
            <w:tcW w:w="1134" w:type="dxa"/>
          </w:tcPr>
          <w:p w:rsidR="004A30FC" w:rsidRPr="00A461FD" w:rsidRDefault="004A30FC" w:rsidP="00751E02">
            <w:pPr>
              <w:autoSpaceDE w:val="0"/>
              <w:autoSpaceDN w:val="0"/>
              <w:adjustRightInd w:val="0"/>
              <w:rPr>
                <w:sz w:val="24"/>
                <w:szCs w:val="24"/>
              </w:rPr>
            </w:pPr>
            <w:r w:rsidRPr="00A461FD">
              <w:rPr>
                <w:sz w:val="24"/>
                <w:szCs w:val="24"/>
              </w:rPr>
              <w:t>70,0</w:t>
            </w:r>
          </w:p>
        </w:tc>
        <w:tc>
          <w:tcPr>
            <w:tcW w:w="4252" w:type="dxa"/>
          </w:tcPr>
          <w:p w:rsidR="004A30FC" w:rsidRPr="00A461FD" w:rsidRDefault="004A30FC" w:rsidP="00751E02">
            <w:pPr>
              <w:autoSpaceDE w:val="0"/>
              <w:autoSpaceDN w:val="0"/>
              <w:adjustRightInd w:val="0"/>
              <w:rPr>
                <w:sz w:val="24"/>
                <w:szCs w:val="24"/>
              </w:rPr>
            </w:pPr>
            <w:r w:rsidRPr="00A461FD">
              <w:rPr>
                <w:sz w:val="24"/>
                <w:szCs w:val="24"/>
              </w:rPr>
              <w:t>Провести ежегодный конкурс.</w:t>
            </w:r>
          </w:p>
        </w:tc>
      </w:tr>
      <w:tr w:rsidR="004A30FC" w:rsidRPr="00EC386D" w:rsidTr="00D07C71">
        <w:trPr>
          <w:trHeight w:val="698"/>
        </w:trPr>
        <w:tc>
          <w:tcPr>
            <w:tcW w:w="3780" w:type="dxa"/>
          </w:tcPr>
          <w:p w:rsidR="004A30FC" w:rsidRPr="00A461FD" w:rsidRDefault="004A30FC" w:rsidP="00751E02">
            <w:pPr>
              <w:autoSpaceDE w:val="0"/>
              <w:autoSpaceDN w:val="0"/>
              <w:adjustRightInd w:val="0"/>
              <w:rPr>
                <w:sz w:val="24"/>
                <w:szCs w:val="24"/>
              </w:rPr>
            </w:pPr>
            <w:r w:rsidRPr="00A461FD">
              <w:rPr>
                <w:sz w:val="24"/>
                <w:szCs w:val="24"/>
              </w:rPr>
              <w:t>5.Сопровождение муниципальных экологических программ и проектов. Оформление отчётной документации, приобретение канц.товаров, фотобумаги и др., изготовление стендов. Исследование проб воды из ШПК. Курсы и семинары по экологии приобретение литературы  и др.</w:t>
            </w:r>
          </w:p>
        </w:tc>
        <w:tc>
          <w:tcPr>
            <w:tcW w:w="1040" w:type="dxa"/>
          </w:tcPr>
          <w:p w:rsidR="004A30FC" w:rsidRPr="00A461FD" w:rsidRDefault="004A30FC" w:rsidP="00751E02">
            <w:pPr>
              <w:ind w:firstLine="709"/>
              <w:jc w:val="center"/>
              <w:rPr>
                <w:sz w:val="24"/>
                <w:szCs w:val="24"/>
              </w:rPr>
            </w:pPr>
            <w:r w:rsidRPr="00A461FD">
              <w:rPr>
                <w:sz w:val="24"/>
                <w:szCs w:val="24"/>
              </w:rPr>
              <w:t>х</w:t>
            </w:r>
          </w:p>
        </w:tc>
        <w:tc>
          <w:tcPr>
            <w:tcW w:w="1134" w:type="dxa"/>
          </w:tcPr>
          <w:p w:rsidR="004A30FC" w:rsidRPr="00A461FD" w:rsidRDefault="004A30FC" w:rsidP="00751E02">
            <w:pPr>
              <w:autoSpaceDE w:val="0"/>
              <w:autoSpaceDN w:val="0"/>
              <w:adjustRightInd w:val="0"/>
              <w:rPr>
                <w:sz w:val="24"/>
                <w:szCs w:val="24"/>
              </w:rPr>
            </w:pPr>
            <w:r w:rsidRPr="00A461FD">
              <w:rPr>
                <w:sz w:val="24"/>
                <w:szCs w:val="24"/>
              </w:rPr>
              <w:t>101,20</w:t>
            </w:r>
          </w:p>
        </w:tc>
        <w:tc>
          <w:tcPr>
            <w:tcW w:w="4252" w:type="dxa"/>
          </w:tcPr>
          <w:p w:rsidR="004A30FC" w:rsidRPr="00A461FD" w:rsidRDefault="004A30FC" w:rsidP="00751E02">
            <w:pPr>
              <w:autoSpaceDE w:val="0"/>
              <w:autoSpaceDN w:val="0"/>
              <w:adjustRightInd w:val="0"/>
              <w:rPr>
                <w:sz w:val="24"/>
                <w:szCs w:val="24"/>
              </w:rPr>
            </w:pPr>
            <w:r w:rsidRPr="00A461FD">
              <w:rPr>
                <w:sz w:val="24"/>
                <w:szCs w:val="24"/>
              </w:rPr>
              <w:t>Провести исследование проб воды в колодцах в соответствии с п.3. Общее количество проб 44 ед. (стоимость 1 пробы 2300,0 р.)</w:t>
            </w:r>
          </w:p>
        </w:tc>
      </w:tr>
      <w:tr w:rsidR="004A30FC" w:rsidRPr="00EC386D" w:rsidTr="00D07C71">
        <w:trPr>
          <w:trHeight w:val="303"/>
        </w:trPr>
        <w:tc>
          <w:tcPr>
            <w:tcW w:w="3780" w:type="dxa"/>
          </w:tcPr>
          <w:p w:rsidR="004A30FC" w:rsidRPr="006B719D" w:rsidRDefault="004A30FC" w:rsidP="00D07C71">
            <w:pPr>
              <w:pStyle w:val="ConsPlusNormal"/>
              <w:ind w:firstLine="0"/>
              <w:rPr>
                <w:rFonts w:ascii="Times New Roman" w:hAnsi="Times New Roman" w:cs="Times New Roman"/>
                <w:sz w:val="24"/>
                <w:szCs w:val="24"/>
              </w:rPr>
            </w:pPr>
            <w:r w:rsidRPr="006B719D">
              <w:rPr>
                <w:rFonts w:ascii="Times New Roman" w:hAnsi="Times New Roman" w:cs="Times New Roman"/>
                <w:sz w:val="24"/>
                <w:szCs w:val="24"/>
              </w:rPr>
              <w:t>6. Ремонт гидротехнических сооружений</w:t>
            </w:r>
          </w:p>
        </w:tc>
        <w:tc>
          <w:tcPr>
            <w:tcW w:w="1040" w:type="dxa"/>
          </w:tcPr>
          <w:p w:rsidR="004A30FC" w:rsidRPr="00A461FD" w:rsidRDefault="004A30FC" w:rsidP="00751E02">
            <w:pPr>
              <w:ind w:firstLine="709"/>
              <w:jc w:val="center"/>
              <w:rPr>
                <w:sz w:val="24"/>
                <w:szCs w:val="24"/>
              </w:rPr>
            </w:pPr>
            <w:r w:rsidRPr="00A461FD">
              <w:rPr>
                <w:sz w:val="24"/>
                <w:szCs w:val="24"/>
              </w:rPr>
              <w:t>х</w:t>
            </w:r>
          </w:p>
        </w:tc>
        <w:tc>
          <w:tcPr>
            <w:tcW w:w="1134" w:type="dxa"/>
          </w:tcPr>
          <w:p w:rsidR="004A30FC" w:rsidRPr="00A461FD" w:rsidRDefault="004A30FC" w:rsidP="00751E02">
            <w:pPr>
              <w:autoSpaceDE w:val="0"/>
              <w:autoSpaceDN w:val="0"/>
              <w:adjustRightInd w:val="0"/>
              <w:rPr>
                <w:sz w:val="24"/>
                <w:szCs w:val="24"/>
              </w:rPr>
            </w:pPr>
            <w:r w:rsidRPr="00A461FD">
              <w:rPr>
                <w:sz w:val="24"/>
                <w:szCs w:val="24"/>
              </w:rPr>
              <w:t>798,0</w:t>
            </w:r>
          </w:p>
        </w:tc>
        <w:tc>
          <w:tcPr>
            <w:tcW w:w="4252" w:type="dxa"/>
          </w:tcPr>
          <w:p w:rsidR="004A30FC" w:rsidRPr="00A461FD" w:rsidRDefault="004A30FC" w:rsidP="00271CCE">
            <w:pPr>
              <w:rPr>
                <w:color w:val="000000"/>
                <w:sz w:val="24"/>
                <w:szCs w:val="24"/>
              </w:rPr>
            </w:pPr>
            <w:r w:rsidRPr="00A461FD">
              <w:rPr>
                <w:color w:val="000000"/>
                <w:sz w:val="24"/>
                <w:szCs w:val="24"/>
              </w:rPr>
              <w:t>1)ГТС д.Черемисская № 199-2013 года сумма 471,225 тыс.руб.;</w:t>
            </w:r>
          </w:p>
          <w:p w:rsidR="004A30FC" w:rsidRPr="00A461FD" w:rsidRDefault="004A30FC" w:rsidP="00271CCE">
            <w:pPr>
              <w:rPr>
                <w:sz w:val="24"/>
                <w:szCs w:val="24"/>
              </w:rPr>
            </w:pPr>
            <w:r w:rsidRPr="00A461FD">
              <w:rPr>
                <w:color w:val="000000"/>
                <w:sz w:val="24"/>
                <w:szCs w:val="24"/>
              </w:rPr>
              <w:t>2)ГТС с.Пирогово № 196-2013 сумма 428,519 тыс.руб. При проведении аукционов стоимость может снизаться.</w:t>
            </w:r>
          </w:p>
        </w:tc>
      </w:tr>
      <w:tr w:rsidR="004A30FC" w:rsidRPr="00EC386D" w:rsidTr="00D07C71">
        <w:trPr>
          <w:trHeight w:val="303"/>
        </w:trPr>
        <w:tc>
          <w:tcPr>
            <w:tcW w:w="3780" w:type="dxa"/>
          </w:tcPr>
          <w:p w:rsidR="004A30FC" w:rsidRPr="00A461FD" w:rsidRDefault="004A30FC" w:rsidP="00D07C71">
            <w:pPr>
              <w:autoSpaceDE w:val="0"/>
              <w:autoSpaceDN w:val="0"/>
              <w:adjustRightInd w:val="0"/>
              <w:rPr>
                <w:sz w:val="24"/>
                <w:szCs w:val="24"/>
              </w:rPr>
            </w:pPr>
            <w:r w:rsidRPr="00A461FD">
              <w:rPr>
                <w:sz w:val="24"/>
                <w:szCs w:val="24"/>
              </w:rPr>
              <w:t>7.Экологические субботники, акции и т.д.</w:t>
            </w:r>
          </w:p>
        </w:tc>
        <w:tc>
          <w:tcPr>
            <w:tcW w:w="1040" w:type="dxa"/>
          </w:tcPr>
          <w:p w:rsidR="004A30FC" w:rsidRPr="00A461FD" w:rsidRDefault="004A30FC" w:rsidP="00751E02">
            <w:pPr>
              <w:ind w:firstLine="709"/>
              <w:jc w:val="center"/>
              <w:rPr>
                <w:sz w:val="24"/>
                <w:szCs w:val="24"/>
              </w:rPr>
            </w:pPr>
            <w:r w:rsidRPr="00A461FD">
              <w:rPr>
                <w:sz w:val="24"/>
                <w:szCs w:val="24"/>
              </w:rPr>
              <w:t>х</w:t>
            </w:r>
          </w:p>
        </w:tc>
        <w:tc>
          <w:tcPr>
            <w:tcW w:w="1134" w:type="dxa"/>
          </w:tcPr>
          <w:p w:rsidR="004A30FC" w:rsidRPr="00A461FD" w:rsidRDefault="004A30FC" w:rsidP="00751E02">
            <w:pPr>
              <w:autoSpaceDE w:val="0"/>
              <w:autoSpaceDN w:val="0"/>
              <w:adjustRightInd w:val="0"/>
              <w:rPr>
                <w:sz w:val="24"/>
                <w:szCs w:val="24"/>
              </w:rPr>
            </w:pPr>
            <w:r w:rsidRPr="00A461FD">
              <w:rPr>
                <w:sz w:val="24"/>
                <w:szCs w:val="24"/>
              </w:rPr>
              <w:t>12,80</w:t>
            </w:r>
          </w:p>
        </w:tc>
        <w:tc>
          <w:tcPr>
            <w:tcW w:w="4252" w:type="dxa"/>
          </w:tcPr>
          <w:p w:rsidR="004A30FC" w:rsidRPr="00A461FD" w:rsidRDefault="004A30FC" w:rsidP="00751E02">
            <w:pPr>
              <w:autoSpaceDE w:val="0"/>
              <w:autoSpaceDN w:val="0"/>
              <w:adjustRightInd w:val="0"/>
              <w:rPr>
                <w:sz w:val="24"/>
                <w:szCs w:val="24"/>
              </w:rPr>
            </w:pPr>
            <w:r w:rsidRPr="00A461FD">
              <w:rPr>
                <w:sz w:val="24"/>
                <w:szCs w:val="24"/>
              </w:rPr>
              <w:t>Планируется заказать листовки экологического характера для распространения на территориях населённых пунктов.</w:t>
            </w:r>
          </w:p>
        </w:tc>
      </w:tr>
    </w:tbl>
    <w:p w:rsidR="004A30FC" w:rsidRPr="008A7DEC" w:rsidRDefault="004A30FC" w:rsidP="0020629B">
      <w:pPr>
        <w:jc w:val="center"/>
        <w:rPr>
          <w:sz w:val="28"/>
          <w:szCs w:val="28"/>
        </w:rPr>
      </w:pPr>
    </w:p>
    <w:p w:rsidR="004A30FC" w:rsidRDefault="004A30FC" w:rsidP="0020629B">
      <w:pPr>
        <w:jc w:val="center"/>
        <w:rPr>
          <w:b/>
          <w:sz w:val="28"/>
          <w:szCs w:val="28"/>
          <w:u w:val="single"/>
        </w:rPr>
      </w:pPr>
    </w:p>
    <w:p w:rsidR="004A30FC" w:rsidRDefault="004A30FC" w:rsidP="0020629B">
      <w:pPr>
        <w:jc w:val="center"/>
        <w:rPr>
          <w:b/>
          <w:sz w:val="28"/>
          <w:szCs w:val="28"/>
          <w:u w:val="single"/>
        </w:rPr>
      </w:pPr>
    </w:p>
    <w:p w:rsidR="004A30FC" w:rsidRDefault="004A30FC" w:rsidP="00A461FD">
      <w:pPr>
        <w:jc w:val="both"/>
        <w:rPr>
          <w:sz w:val="28"/>
          <w:szCs w:val="28"/>
        </w:rPr>
      </w:pPr>
      <w:r>
        <w:rPr>
          <w:sz w:val="28"/>
          <w:szCs w:val="28"/>
        </w:rPr>
        <w:t>Ведущий специалист</w:t>
      </w:r>
    </w:p>
    <w:p w:rsidR="004A30FC" w:rsidRPr="00A461FD" w:rsidRDefault="004A30FC" w:rsidP="00A461FD">
      <w:pPr>
        <w:jc w:val="both"/>
        <w:rPr>
          <w:sz w:val="28"/>
          <w:szCs w:val="28"/>
        </w:rPr>
      </w:pPr>
      <w:r>
        <w:rPr>
          <w:sz w:val="28"/>
          <w:szCs w:val="28"/>
        </w:rPr>
        <w:t>по вопросам экологии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О.С.Суворова</w:t>
      </w:r>
    </w:p>
    <w:sectPr w:rsidR="004A30FC" w:rsidRPr="00A461FD" w:rsidSect="000C36AE">
      <w:headerReference w:type="default" r:id="rId6"/>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30FC" w:rsidRDefault="004A30FC" w:rsidP="000C36AE">
      <w:r>
        <w:separator/>
      </w:r>
    </w:p>
  </w:endnote>
  <w:endnote w:type="continuationSeparator" w:id="1">
    <w:p w:rsidR="004A30FC" w:rsidRDefault="004A30FC" w:rsidP="000C36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30FC" w:rsidRDefault="004A30FC" w:rsidP="000C36AE">
      <w:r>
        <w:separator/>
      </w:r>
    </w:p>
  </w:footnote>
  <w:footnote w:type="continuationSeparator" w:id="1">
    <w:p w:rsidR="004A30FC" w:rsidRDefault="004A30FC" w:rsidP="000C36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0FC" w:rsidRDefault="004A30FC">
    <w:pPr>
      <w:pStyle w:val="Header"/>
      <w:jc w:val="center"/>
    </w:pPr>
    <w:fldSimple w:instr="PAGE   \* MERGEFORMAT">
      <w:r>
        <w:rPr>
          <w:noProof/>
        </w:rPr>
        <w:t>2</w:t>
      </w:r>
    </w:fldSimple>
  </w:p>
  <w:p w:rsidR="004A30FC" w:rsidRDefault="004A30F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5EC5"/>
    <w:rsid w:val="00005EC5"/>
    <w:rsid w:val="000354A5"/>
    <w:rsid w:val="00045330"/>
    <w:rsid w:val="00071671"/>
    <w:rsid w:val="0009622B"/>
    <w:rsid w:val="000B5ECF"/>
    <w:rsid w:val="000C319C"/>
    <w:rsid w:val="000C36AE"/>
    <w:rsid w:val="000C6F4B"/>
    <w:rsid w:val="000D3673"/>
    <w:rsid w:val="000F52A9"/>
    <w:rsid w:val="001236E3"/>
    <w:rsid w:val="001320D1"/>
    <w:rsid w:val="001513ED"/>
    <w:rsid w:val="00156815"/>
    <w:rsid w:val="001779D1"/>
    <w:rsid w:val="001D1C29"/>
    <w:rsid w:val="001E3BD6"/>
    <w:rsid w:val="0020629B"/>
    <w:rsid w:val="002238D2"/>
    <w:rsid w:val="00271CCE"/>
    <w:rsid w:val="00283CC9"/>
    <w:rsid w:val="002C5998"/>
    <w:rsid w:val="002C6F3C"/>
    <w:rsid w:val="002C70B4"/>
    <w:rsid w:val="002D0FE3"/>
    <w:rsid w:val="00300EB8"/>
    <w:rsid w:val="0030494B"/>
    <w:rsid w:val="00316461"/>
    <w:rsid w:val="00324632"/>
    <w:rsid w:val="003349A2"/>
    <w:rsid w:val="00336750"/>
    <w:rsid w:val="00346863"/>
    <w:rsid w:val="003562E1"/>
    <w:rsid w:val="003B15C4"/>
    <w:rsid w:val="003B4F81"/>
    <w:rsid w:val="003B64AC"/>
    <w:rsid w:val="003C0DA9"/>
    <w:rsid w:val="003C28C9"/>
    <w:rsid w:val="003E2EAD"/>
    <w:rsid w:val="003F151C"/>
    <w:rsid w:val="003F5827"/>
    <w:rsid w:val="00417DEB"/>
    <w:rsid w:val="00420726"/>
    <w:rsid w:val="00432B4C"/>
    <w:rsid w:val="0043488E"/>
    <w:rsid w:val="00435FE9"/>
    <w:rsid w:val="00444DFF"/>
    <w:rsid w:val="004608BE"/>
    <w:rsid w:val="00462E24"/>
    <w:rsid w:val="00465B02"/>
    <w:rsid w:val="00492A5B"/>
    <w:rsid w:val="004A03BC"/>
    <w:rsid w:val="004A30FC"/>
    <w:rsid w:val="004D6D70"/>
    <w:rsid w:val="0052562B"/>
    <w:rsid w:val="00526231"/>
    <w:rsid w:val="00537770"/>
    <w:rsid w:val="00552094"/>
    <w:rsid w:val="00556537"/>
    <w:rsid w:val="005653CB"/>
    <w:rsid w:val="00573E4A"/>
    <w:rsid w:val="0057683C"/>
    <w:rsid w:val="00596BBE"/>
    <w:rsid w:val="005A464C"/>
    <w:rsid w:val="005B4C65"/>
    <w:rsid w:val="005C2601"/>
    <w:rsid w:val="005C747F"/>
    <w:rsid w:val="005D4B10"/>
    <w:rsid w:val="005F0918"/>
    <w:rsid w:val="00640F14"/>
    <w:rsid w:val="00663F7A"/>
    <w:rsid w:val="00687121"/>
    <w:rsid w:val="006A041B"/>
    <w:rsid w:val="006B719D"/>
    <w:rsid w:val="006D03D4"/>
    <w:rsid w:val="006D2D16"/>
    <w:rsid w:val="006D4E4D"/>
    <w:rsid w:val="006D738D"/>
    <w:rsid w:val="006F5762"/>
    <w:rsid w:val="00702D28"/>
    <w:rsid w:val="0071047B"/>
    <w:rsid w:val="0071406B"/>
    <w:rsid w:val="00731AA7"/>
    <w:rsid w:val="00732E27"/>
    <w:rsid w:val="00751E02"/>
    <w:rsid w:val="007831D7"/>
    <w:rsid w:val="00797442"/>
    <w:rsid w:val="007A66FF"/>
    <w:rsid w:val="007B3EC6"/>
    <w:rsid w:val="007B50DB"/>
    <w:rsid w:val="007B5AE1"/>
    <w:rsid w:val="007C40B4"/>
    <w:rsid w:val="007D241E"/>
    <w:rsid w:val="007E395C"/>
    <w:rsid w:val="007E5BF0"/>
    <w:rsid w:val="00801EF0"/>
    <w:rsid w:val="00801F4D"/>
    <w:rsid w:val="00802A75"/>
    <w:rsid w:val="00803D01"/>
    <w:rsid w:val="008178FB"/>
    <w:rsid w:val="00822BBA"/>
    <w:rsid w:val="00866C23"/>
    <w:rsid w:val="00875B72"/>
    <w:rsid w:val="00882FB0"/>
    <w:rsid w:val="00894B37"/>
    <w:rsid w:val="008A7DEC"/>
    <w:rsid w:val="008D7403"/>
    <w:rsid w:val="00922A81"/>
    <w:rsid w:val="00932BC1"/>
    <w:rsid w:val="00942D2B"/>
    <w:rsid w:val="00976946"/>
    <w:rsid w:val="00981205"/>
    <w:rsid w:val="00994419"/>
    <w:rsid w:val="009A215A"/>
    <w:rsid w:val="009A7304"/>
    <w:rsid w:val="009C743C"/>
    <w:rsid w:val="009D21F3"/>
    <w:rsid w:val="009E18C1"/>
    <w:rsid w:val="009E57A5"/>
    <w:rsid w:val="00A02886"/>
    <w:rsid w:val="00A2700E"/>
    <w:rsid w:val="00A42125"/>
    <w:rsid w:val="00A461FD"/>
    <w:rsid w:val="00A60773"/>
    <w:rsid w:val="00AA3F94"/>
    <w:rsid w:val="00AE4032"/>
    <w:rsid w:val="00AE43DD"/>
    <w:rsid w:val="00AE52D5"/>
    <w:rsid w:val="00AE5CA9"/>
    <w:rsid w:val="00AF0B69"/>
    <w:rsid w:val="00AF2289"/>
    <w:rsid w:val="00AF2EDC"/>
    <w:rsid w:val="00B25FC9"/>
    <w:rsid w:val="00B26DA9"/>
    <w:rsid w:val="00B34D1B"/>
    <w:rsid w:val="00B40C46"/>
    <w:rsid w:val="00B40C47"/>
    <w:rsid w:val="00B768F2"/>
    <w:rsid w:val="00BA45E8"/>
    <w:rsid w:val="00BB018D"/>
    <w:rsid w:val="00BC25FC"/>
    <w:rsid w:val="00BD1775"/>
    <w:rsid w:val="00BE60C0"/>
    <w:rsid w:val="00BF0D0D"/>
    <w:rsid w:val="00BF3FDD"/>
    <w:rsid w:val="00C03814"/>
    <w:rsid w:val="00C42BBE"/>
    <w:rsid w:val="00C4702E"/>
    <w:rsid w:val="00C52D4C"/>
    <w:rsid w:val="00C70B62"/>
    <w:rsid w:val="00C75BC2"/>
    <w:rsid w:val="00CE2E6D"/>
    <w:rsid w:val="00D07C71"/>
    <w:rsid w:val="00D305A2"/>
    <w:rsid w:val="00D37E2C"/>
    <w:rsid w:val="00D45E00"/>
    <w:rsid w:val="00D77F59"/>
    <w:rsid w:val="00DA128E"/>
    <w:rsid w:val="00DA31D8"/>
    <w:rsid w:val="00DA4D54"/>
    <w:rsid w:val="00DB1881"/>
    <w:rsid w:val="00DC0002"/>
    <w:rsid w:val="00DC05EF"/>
    <w:rsid w:val="00DC13DC"/>
    <w:rsid w:val="00DE1B92"/>
    <w:rsid w:val="00E27879"/>
    <w:rsid w:val="00E40D15"/>
    <w:rsid w:val="00E42B2E"/>
    <w:rsid w:val="00E42EAE"/>
    <w:rsid w:val="00E53B58"/>
    <w:rsid w:val="00E829D5"/>
    <w:rsid w:val="00EA06A5"/>
    <w:rsid w:val="00EC386D"/>
    <w:rsid w:val="00EE6498"/>
    <w:rsid w:val="00EF3AF6"/>
    <w:rsid w:val="00F06776"/>
    <w:rsid w:val="00F22715"/>
    <w:rsid w:val="00F42008"/>
    <w:rsid w:val="00F5014A"/>
    <w:rsid w:val="00F51349"/>
    <w:rsid w:val="00F53097"/>
    <w:rsid w:val="00F871AB"/>
    <w:rsid w:val="00F90B8E"/>
    <w:rsid w:val="00FB6579"/>
    <w:rsid w:val="00FC53F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29B"/>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Cell">
    <w:name w:val="ConsPlusCell"/>
    <w:uiPriority w:val="99"/>
    <w:rsid w:val="00BF3FDD"/>
    <w:pPr>
      <w:widowControl w:val="0"/>
      <w:autoSpaceDE w:val="0"/>
      <w:autoSpaceDN w:val="0"/>
      <w:adjustRightInd w:val="0"/>
    </w:pPr>
    <w:rPr>
      <w:rFonts w:ascii="Arial" w:eastAsia="Times New Roman" w:hAnsi="Arial" w:cs="Arial"/>
      <w:sz w:val="20"/>
      <w:szCs w:val="20"/>
    </w:rPr>
  </w:style>
  <w:style w:type="paragraph" w:customStyle="1" w:styleId="ConsPlusNormal">
    <w:name w:val="ConsPlusNormal"/>
    <w:uiPriority w:val="99"/>
    <w:rsid w:val="00BF3FDD"/>
    <w:pPr>
      <w:autoSpaceDE w:val="0"/>
      <w:autoSpaceDN w:val="0"/>
      <w:adjustRightInd w:val="0"/>
      <w:ind w:firstLine="720"/>
    </w:pPr>
    <w:rPr>
      <w:rFonts w:ascii="Arial" w:eastAsia="Times New Roman" w:hAnsi="Arial" w:cs="Arial"/>
      <w:sz w:val="20"/>
      <w:szCs w:val="20"/>
    </w:rPr>
  </w:style>
  <w:style w:type="paragraph" w:styleId="Header">
    <w:name w:val="header"/>
    <w:basedOn w:val="Normal"/>
    <w:link w:val="HeaderChar"/>
    <w:uiPriority w:val="99"/>
    <w:rsid w:val="000C36AE"/>
    <w:pPr>
      <w:tabs>
        <w:tab w:val="center" w:pos="4677"/>
        <w:tab w:val="right" w:pos="9355"/>
      </w:tabs>
    </w:pPr>
  </w:style>
  <w:style w:type="character" w:customStyle="1" w:styleId="HeaderChar">
    <w:name w:val="Header Char"/>
    <w:basedOn w:val="DefaultParagraphFont"/>
    <w:link w:val="Header"/>
    <w:uiPriority w:val="99"/>
    <w:locked/>
    <w:rsid w:val="000C36AE"/>
    <w:rPr>
      <w:rFonts w:ascii="Times New Roman" w:hAnsi="Times New Roman" w:cs="Times New Roman"/>
      <w:sz w:val="20"/>
      <w:szCs w:val="20"/>
      <w:lang w:eastAsia="ru-RU"/>
    </w:rPr>
  </w:style>
  <w:style w:type="paragraph" w:styleId="Footer">
    <w:name w:val="footer"/>
    <w:basedOn w:val="Normal"/>
    <w:link w:val="FooterChar"/>
    <w:uiPriority w:val="99"/>
    <w:rsid w:val="000C36AE"/>
    <w:pPr>
      <w:tabs>
        <w:tab w:val="center" w:pos="4677"/>
        <w:tab w:val="right" w:pos="9355"/>
      </w:tabs>
    </w:pPr>
  </w:style>
  <w:style w:type="character" w:customStyle="1" w:styleId="FooterChar">
    <w:name w:val="Footer Char"/>
    <w:basedOn w:val="DefaultParagraphFont"/>
    <w:link w:val="Footer"/>
    <w:uiPriority w:val="99"/>
    <w:locked/>
    <w:rsid w:val="000C36AE"/>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352028723">
      <w:marLeft w:val="0"/>
      <w:marRight w:val="0"/>
      <w:marTop w:val="0"/>
      <w:marBottom w:val="0"/>
      <w:divBdr>
        <w:top w:val="none" w:sz="0" w:space="0" w:color="auto"/>
        <w:left w:val="none" w:sz="0" w:space="0" w:color="auto"/>
        <w:bottom w:val="none" w:sz="0" w:space="0" w:color="auto"/>
        <w:right w:val="none" w:sz="0" w:space="0" w:color="auto"/>
      </w:divBdr>
    </w:div>
    <w:div w:id="13520287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1254</Words>
  <Characters>7153</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Информация о ходе реализации муниципальной программы «Экология и природные ресурсы» на территории муниципального образования «Каменский городской округ» на 2008-2015 годы» за 2013 год и планы на 2014 год</dc:title>
  <dc:subject/>
  <dc:creator>Admin</dc:creator>
  <cp:keywords/>
  <dc:description/>
  <cp:lastModifiedBy>CopyMaster</cp:lastModifiedBy>
  <cp:revision>2</cp:revision>
  <cp:lastPrinted>2014-02-04T04:50:00Z</cp:lastPrinted>
  <dcterms:created xsi:type="dcterms:W3CDTF">2014-02-05T06:29:00Z</dcterms:created>
  <dcterms:modified xsi:type="dcterms:W3CDTF">2014-02-05T06:29:00Z</dcterms:modified>
</cp:coreProperties>
</file>